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bCs/>
          <w:w w:val="90"/>
          <w:sz w:val="44"/>
          <w:szCs w:val="44"/>
        </w:rPr>
      </w:pPr>
      <w:bookmarkStart w:id="0" w:name="_GoBack"/>
      <w:r>
        <w:rPr>
          <w:rFonts w:hint="default" w:ascii="Times New Roman" w:hAnsi="Times New Roman" w:eastAsia="方正小标宋简体" w:cs="Times New Roman"/>
          <w:b/>
          <w:bCs/>
          <w:w w:val="90"/>
          <w:sz w:val="44"/>
          <w:szCs w:val="44"/>
        </w:rPr>
        <w:t>巴中市2023年普通高中艺术特长生招生实施方案</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为深入贯彻党的二十大和全国</w:t>
      </w:r>
      <w:r>
        <w:rPr>
          <w:rFonts w:hint="eastAsia" w:ascii="Times New Roman" w:hAnsi="Times New Roman" w:eastAsia="仿宋_GB2312" w:cs="仿宋_GB2312"/>
          <w:color w:val="000000"/>
          <w:sz w:val="32"/>
          <w:szCs w:val="32"/>
          <w:lang w:eastAsia="zh-CN"/>
        </w:rPr>
        <w:t>全</w:t>
      </w:r>
      <w:r>
        <w:rPr>
          <w:rFonts w:hint="eastAsia" w:ascii="Times New Roman" w:hAnsi="Times New Roman" w:eastAsia="仿宋_GB2312" w:cs="仿宋_GB2312"/>
          <w:color w:val="000000"/>
          <w:sz w:val="32"/>
          <w:szCs w:val="32"/>
        </w:rPr>
        <w:t>省</w:t>
      </w:r>
      <w:r>
        <w:rPr>
          <w:rFonts w:hint="eastAsia" w:ascii="Times New Roman" w:hAnsi="Times New Roman" w:eastAsia="仿宋_GB2312" w:cs="仿宋_GB2312"/>
          <w:color w:val="000000"/>
          <w:sz w:val="32"/>
          <w:szCs w:val="32"/>
          <w:lang w:eastAsia="zh-CN"/>
        </w:rPr>
        <w:t>全</w:t>
      </w:r>
      <w:r>
        <w:rPr>
          <w:rFonts w:hint="eastAsia" w:ascii="Times New Roman" w:hAnsi="Times New Roman" w:eastAsia="仿宋_GB2312" w:cs="仿宋_GB2312"/>
          <w:color w:val="000000"/>
          <w:sz w:val="32"/>
          <w:szCs w:val="32"/>
        </w:rPr>
        <w:t>市教育大会精神，认真</w:t>
      </w:r>
      <w:r>
        <w:rPr>
          <w:rFonts w:hint="eastAsia" w:ascii="Times New Roman" w:hAnsi="Times New Roman" w:eastAsia="仿宋_GB2312" w:cs="仿宋_GB2312"/>
          <w:color w:val="000000"/>
          <w:sz w:val="32"/>
          <w:szCs w:val="32"/>
          <w:lang w:val="en-US" w:eastAsia="zh-CN"/>
        </w:rPr>
        <w:t>贯彻</w:t>
      </w:r>
      <w:r>
        <w:rPr>
          <w:rFonts w:hint="eastAsia" w:ascii="Times New Roman" w:hAnsi="Times New Roman" w:eastAsia="仿宋_GB2312" w:cs="仿宋_GB2312"/>
          <w:color w:val="000000"/>
          <w:sz w:val="32"/>
          <w:szCs w:val="32"/>
        </w:rPr>
        <w:t>落实</w:t>
      </w:r>
      <w:r>
        <w:rPr>
          <w:rFonts w:hint="eastAsia" w:ascii="Times New Roman" w:hAnsi="Times New Roman" w:eastAsia="仿宋_GB2312" w:cs="仿宋_GB2312"/>
          <w:color w:val="000000"/>
          <w:sz w:val="32"/>
          <w:szCs w:val="32"/>
          <w:lang w:val="en-US" w:eastAsia="zh-CN"/>
        </w:rPr>
        <w:t>国家</w:t>
      </w:r>
      <w:r>
        <w:rPr>
          <w:rFonts w:hint="eastAsia" w:ascii="Times New Roman" w:hAnsi="Times New Roman" w:eastAsia="仿宋_GB2312" w:cs="仿宋_GB2312"/>
          <w:color w:val="000000"/>
          <w:sz w:val="32"/>
          <w:szCs w:val="32"/>
        </w:rPr>
        <w:t>《关于全面加强和改进新时代学校美育工作的实施意见》《深化新时代教育评价改革总体方案》等文件要求，根据《教育部关于进一步加强和改进普通高等学校艺术类专业考试招生工作的指导意见》《四川省进一步加强和改进普通高等学校艺术类专业考试招生工作实施方案》</w:t>
      </w:r>
      <w:r>
        <w:rPr>
          <w:rFonts w:hint="eastAsia" w:ascii="Times New Roman" w:hAnsi="Times New Roman" w:eastAsia="仿宋_GB2312" w:cs="仿宋_GB2312"/>
          <w:color w:val="000000"/>
          <w:sz w:val="32"/>
          <w:szCs w:val="32"/>
          <w:lang w:val="en-US" w:eastAsia="zh-CN"/>
        </w:rPr>
        <w:t>等文件精神</w:t>
      </w:r>
      <w:r>
        <w:rPr>
          <w:rFonts w:hint="eastAsia" w:ascii="Times New Roman" w:hAnsi="Times New Roman" w:eastAsia="仿宋_GB2312" w:cs="仿宋_GB2312"/>
          <w:color w:val="000000"/>
          <w:sz w:val="32"/>
          <w:szCs w:val="32"/>
        </w:rPr>
        <w:t>，结合我市实际，特制定巴中市</w:t>
      </w:r>
      <w:r>
        <w:rPr>
          <w:rFonts w:hint="eastAsia" w:ascii="Times New Roman" w:hAnsi="Times New Roman" w:eastAsia="仿宋_GB2312" w:cs="仿宋_GB2312"/>
          <w:color w:val="000000"/>
          <w:sz w:val="32"/>
          <w:szCs w:val="32"/>
          <w:lang w:val="en-US" w:eastAsia="zh-CN"/>
        </w:rPr>
        <w:t>2023年</w:t>
      </w:r>
      <w:r>
        <w:rPr>
          <w:rFonts w:hint="eastAsia" w:ascii="Times New Roman" w:hAnsi="Times New Roman" w:eastAsia="仿宋_GB2312" w:cs="仿宋_GB2312"/>
          <w:color w:val="000000"/>
          <w:sz w:val="32"/>
          <w:szCs w:val="32"/>
        </w:rPr>
        <w:t>普通高中</w:t>
      </w:r>
      <w:r>
        <w:rPr>
          <w:rFonts w:hint="eastAsia" w:ascii="Times New Roman" w:hAnsi="Times New Roman" w:eastAsia="仿宋_GB2312" w:cs="仿宋_GB2312"/>
          <w:color w:val="000000"/>
          <w:sz w:val="32"/>
          <w:szCs w:val="32"/>
          <w:lang w:val="en-US" w:eastAsia="zh-CN"/>
        </w:rPr>
        <w:t>艺术</w:t>
      </w:r>
      <w:r>
        <w:rPr>
          <w:rFonts w:hint="eastAsia" w:ascii="Times New Roman" w:hAnsi="Times New Roman" w:eastAsia="仿宋_GB2312" w:cs="仿宋_GB2312"/>
          <w:color w:val="000000"/>
          <w:sz w:val="32"/>
          <w:szCs w:val="32"/>
        </w:rPr>
        <w:t>特长生招生实施方案。</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黑体" w:eastAsia="黑体" w:cs="黑体"/>
          <w:b/>
          <w:bCs/>
          <w:color w:val="000000"/>
          <w:kern w:val="2"/>
          <w:sz w:val="32"/>
          <w:szCs w:val="32"/>
        </w:rPr>
      </w:pPr>
      <w:r>
        <w:rPr>
          <w:rFonts w:hint="eastAsia" w:ascii="黑体" w:eastAsia="黑体" w:cs="黑体"/>
          <w:b/>
          <w:bCs/>
          <w:color w:val="000000"/>
          <w:kern w:val="2"/>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艺术特长生招生由</w:t>
      </w:r>
      <w:r>
        <w:rPr>
          <w:rFonts w:hint="eastAsia" w:ascii="Times New Roman" w:hAnsi="Times New Roman" w:eastAsia="仿宋_GB2312" w:cs="仿宋_GB2312"/>
          <w:color w:val="000000"/>
          <w:sz w:val="32"/>
          <w:szCs w:val="32"/>
          <w:lang w:eastAsia="zh-CN"/>
        </w:rPr>
        <w:t>巴中</w:t>
      </w:r>
      <w:r>
        <w:rPr>
          <w:rFonts w:hint="eastAsia" w:ascii="Times New Roman" w:hAnsi="Times New Roman" w:eastAsia="仿宋_GB2312" w:cs="仿宋_GB2312"/>
          <w:color w:val="000000"/>
          <w:sz w:val="32"/>
          <w:szCs w:val="32"/>
        </w:rPr>
        <w:t>市教</w:t>
      </w:r>
      <w:r>
        <w:rPr>
          <w:rFonts w:hint="eastAsia" w:ascii="Times New Roman" w:hAnsi="Times New Roman" w:eastAsia="仿宋_GB2312" w:cs="仿宋_GB2312"/>
          <w:color w:val="000000"/>
          <w:sz w:val="32"/>
          <w:szCs w:val="32"/>
          <w:lang w:val="en-US" w:eastAsia="zh-CN"/>
        </w:rPr>
        <w:t>育和</w:t>
      </w:r>
      <w:r>
        <w:rPr>
          <w:rFonts w:hint="eastAsia" w:ascii="Times New Roman" w:hAnsi="Times New Roman" w:eastAsia="仿宋_GB2312" w:cs="仿宋_GB2312"/>
          <w:color w:val="000000"/>
          <w:sz w:val="32"/>
          <w:szCs w:val="32"/>
        </w:rPr>
        <w:t>体</w:t>
      </w:r>
      <w:r>
        <w:rPr>
          <w:rFonts w:hint="eastAsia" w:ascii="Times New Roman" w:hAnsi="Times New Roman" w:eastAsia="仿宋_GB2312" w:cs="仿宋_GB2312"/>
          <w:color w:val="000000"/>
          <w:sz w:val="32"/>
          <w:szCs w:val="32"/>
          <w:lang w:val="en-US" w:eastAsia="zh-CN"/>
        </w:rPr>
        <w:t>育</w:t>
      </w:r>
      <w:r>
        <w:rPr>
          <w:rFonts w:hint="eastAsia" w:ascii="Times New Roman" w:hAnsi="Times New Roman" w:eastAsia="仿宋_GB2312" w:cs="仿宋_GB2312"/>
          <w:color w:val="000000"/>
          <w:sz w:val="32"/>
          <w:szCs w:val="32"/>
        </w:rPr>
        <w:t>局负责组织实施。艺术特长生招生工作按照“学校申请、计划单列、集中测试、公平规范、文专并重”的原则实施。</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黑体" w:eastAsia="黑体" w:cs="黑体"/>
          <w:b/>
          <w:bCs/>
          <w:color w:val="000000"/>
          <w:kern w:val="2"/>
          <w:sz w:val="32"/>
          <w:szCs w:val="32"/>
        </w:rPr>
      </w:pPr>
      <w:r>
        <w:rPr>
          <w:rFonts w:hint="eastAsia" w:ascii="黑体" w:eastAsia="黑体" w:cs="黑体"/>
          <w:b/>
          <w:bCs/>
          <w:color w:val="000000"/>
          <w:kern w:val="2"/>
          <w:sz w:val="32"/>
          <w:szCs w:val="32"/>
        </w:rPr>
        <w:t>二、学校</w:t>
      </w:r>
      <w:r>
        <w:rPr>
          <w:rFonts w:hint="default" w:ascii="黑体" w:eastAsia="黑体" w:cs="黑体"/>
          <w:b/>
          <w:bCs/>
          <w:color w:val="000000"/>
          <w:kern w:val="2"/>
          <w:sz w:val="32"/>
          <w:szCs w:val="32"/>
        </w:rPr>
        <w:t>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sz w:val="32"/>
          <w:szCs w:val="32"/>
        </w:rPr>
      </w:pPr>
      <w:r>
        <w:rPr>
          <w:rFonts w:hint="default" w:ascii="Times New Roman" w:hAnsi="Times New Roman" w:eastAsia="仿宋_GB2312" w:cs="仿宋_GB2312"/>
          <w:color w:val="000000"/>
          <w:sz w:val="32"/>
          <w:szCs w:val="32"/>
          <w:lang w:eastAsia="zh-CN"/>
        </w:rPr>
        <w:t>省、市艺术</w:t>
      </w:r>
      <w:r>
        <w:rPr>
          <w:rFonts w:hint="eastAsia" w:ascii="Times New Roman" w:hAnsi="Times New Roman" w:eastAsia="仿宋_GB2312" w:cs="仿宋_GB2312"/>
          <w:color w:val="000000"/>
          <w:sz w:val="32"/>
          <w:szCs w:val="32"/>
          <w:lang w:eastAsia="zh-CN"/>
        </w:rPr>
        <w:t>教育</w:t>
      </w:r>
      <w:r>
        <w:rPr>
          <w:rFonts w:hint="default" w:ascii="Times New Roman" w:hAnsi="Times New Roman" w:eastAsia="仿宋_GB2312" w:cs="仿宋_GB2312"/>
          <w:color w:val="000000"/>
          <w:sz w:val="32"/>
          <w:szCs w:val="32"/>
          <w:lang w:eastAsia="zh-CN"/>
        </w:rPr>
        <w:t>特色学校</w:t>
      </w:r>
      <w:r>
        <w:rPr>
          <w:rFonts w:hint="eastAsia" w:ascii="Times New Roman" w:hAnsi="Times New Roman" w:eastAsia="仿宋_GB2312" w:cs="仿宋_GB2312"/>
          <w:color w:val="000000"/>
          <w:sz w:val="32"/>
          <w:szCs w:val="32"/>
          <w:lang w:eastAsia="zh-CN"/>
        </w:rPr>
        <w:t>和</w:t>
      </w:r>
      <w:r>
        <w:rPr>
          <w:rFonts w:hint="default" w:ascii="Times New Roman" w:hAnsi="Times New Roman" w:eastAsia="仿宋_GB2312" w:cs="仿宋_GB2312"/>
          <w:color w:val="000000"/>
          <w:sz w:val="32"/>
          <w:szCs w:val="32"/>
          <w:lang w:eastAsia="zh-CN"/>
        </w:rPr>
        <w:t>艺术</w:t>
      </w:r>
      <w:r>
        <w:rPr>
          <w:rFonts w:hint="eastAsia" w:ascii="Times New Roman" w:hAnsi="Times New Roman" w:eastAsia="仿宋_GB2312" w:cs="仿宋_GB2312"/>
          <w:color w:val="000000"/>
          <w:sz w:val="32"/>
          <w:szCs w:val="32"/>
          <w:lang w:eastAsia="zh-CN"/>
        </w:rPr>
        <w:t>教育</w:t>
      </w:r>
      <w:r>
        <w:rPr>
          <w:rFonts w:hint="default" w:ascii="Times New Roman" w:hAnsi="Times New Roman" w:eastAsia="仿宋_GB2312" w:cs="仿宋_GB2312"/>
          <w:color w:val="000000"/>
          <w:sz w:val="32"/>
          <w:szCs w:val="32"/>
          <w:lang w:eastAsia="zh-CN"/>
        </w:rPr>
        <w:t>示范学校，省、市级示范</w:t>
      </w:r>
      <w:r>
        <w:rPr>
          <w:rFonts w:hint="eastAsia" w:ascii="Times New Roman" w:hAnsi="Times New Roman" w:eastAsia="仿宋_GB2312" w:cs="仿宋_GB2312"/>
          <w:color w:val="000000"/>
          <w:sz w:val="32"/>
          <w:szCs w:val="32"/>
          <w:lang w:eastAsia="zh-CN"/>
        </w:rPr>
        <w:t>性普通</w:t>
      </w:r>
      <w:r>
        <w:rPr>
          <w:rFonts w:hint="default" w:ascii="Times New Roman" w:hAnsi="Times New Roman" w:eastAsia="仿宋_GB2312" w:cs="仿宋_GB2312"/>
          <w:color w:val="000000"/>
          <w:sz w:val="32"/>
          <w:szCs w:val="32"/>
          <w:lang w:eastAsia="zh-CN"/>
        </w:rPr>
        <w:t>高中，</w:t>
      </w:r>
      <w:r>
        <w:rPr>
          <w:rFonts w:hint="eastAsia" w:ascii="Times New Roman" w:hAnsi="Times New Roman" w:eastAsia="仿宋_GB2312" w:cs="仿宋_GB2312"/>
          <w:color w:val="000000"/>
          <w:sz w:val="32"/>
          <w:szCs w:val="32"/>
          <w:lang w:eastAsia="zh-CN"/>
        </w:rPr>
        <w:t>“十四五”校点布局规划中长期保留的高中。以上三类学校申报计划经辖区教育主管部门审核同意，并报</w:t>
      </w:r>
      <w:r>
        <w:rPr>
          <w:rFonts w:hint="eastAsia" w:ascii="Times New Roman" w:hAnsi="Times New Roman" w:eastAsia="仿宋_GB2312" w:cs="仿宋_GB2312"/>
          <w:color w:val="000000"/>
          <w:sz w:val="32"/>
          <w:szCs w:val="32"/>
          <w:lang w:val="en-US" w:eastAsia="zh-CN"/>
        </w:rPr>
        <w:t>市教育体育局批准且下达艺术特长生招生计划</w:t>
      </w:r>
      <w:r>
        <w:rPr>
          <w:rFonts w:hint="default" w:ascii="Times New Roman" w:hAnsi="Times New Roman" w:eastAsia="仿宋_GB2312" w:cs="仿宋_GB2312"/>
          <w:color w:val="000000"/>
          <w:sz w:val="32"/>
          <w:szCs w:val="32"/>
          <w:lang w:eastAsia="zh-CN"/>
        </w:rPr>
        <w:t>后方可</w:t>
      </w:r>
      <w:r>
        <w:rPr>
          <w:rFonts w:hint="eastAsia" w:ascii="Times New Roman" w:hAnsi="Times New Roman" w:eastAsia="仿宋_GB2312" w:cs="仿宋_GB2312"/>
          <w:color w:val="000000"/>
          <w:sz w:val="32"/>
          <w:szCs w:val="32"/>
        </w:rPr>
        <w:t>招收</w:t>
      </w:r>
      <w:r>
        <w:rPr>
          <w:rFonts w:hint="eastAsia" w:ascii="Times New Roman" w:hAnsi="Times New Roman" w:eastAsia="仿宋_GB2312" w:cs="仿宋_GB2312"/>
          <w:color w:val="000000"/>
          <w:sz w:val="32"/>
          <w:szCs w:val="32"/>
          <w:lang w:val="en-US" w:eastAsia="zh-CN"/>
        </w:rPr>
        <w:t>艺术</w:t>
      </w:r>
      <w:r>
        <w:rPr>
          <w:rFonts w:hint="eastAsia" w:ascii="Times New Roman" w:hAnsi="Times New Roman" w:eastAsia="仿宋_GB2312" w:cs="仿宋_GB2312"/>
          <w:color w:val="000000"/>
          <w:sz w:val="32"/>
          <w:szCs w:val="32"/>
        </w:rPr>
        <w:t>特长生。</w:t>
      </w:r>
      <w:r>
        <w:rPr>
          <w:rFonts w:hint="eastAsia" w:ascii="Times New Roman" w:hAnsi="Times New Roman" w:eastAsia="仿宋_GB2312" w:cs="仿宋_GB2312"/>
          <w:color w:val="000000"/>
          <w:sz w:val="32"/>
          <w:szCs w:val="32"/>
          <w:lang w:val="en-US" w:eastAsia="zh-CN"/>
        </w:rPr>
        <w:t>未批准的普通高中</w:t>
      </w:r>
      <w:r>
        <w:rPr>
          <w:rFonts w:hint="eastAsia" w:ascii="Times New Roman" w:hAnsi="Times New Roman" w:eastAsia="仿宋_GB2312" w:cs="仿宋_GB2312"/>
          <w:color w:val="000000"/>
          <w:sz w:val="32"/>
          <w:szCs w:val="32"/>
        </w:rPr>
        <w:t>学校不得招收</w:t>
      </w:r>
      <w:r>
        <w:rPr>
          <w:rFonts w:hint="eastAsia" w:ascii="Times New Roman" w:hAnsi="Times New Roman" w:eastAsia="仿宋_GB2312" w:cs="仿宋_GB2312"/>
          <w:color w:val="000000"/>
          <w:sz w:val="32"/>
          <w:szCs w:val="32"/>
          <w:lang w:val="en-US" w:eastAsia="zh-CN"/>
        </w:rPr>
        <w:t>艺术</w:t>
      </w:r>
      <w:r>
        <w:rPr>
          <w:rFonts w:hint="eastAsia" w:ascii="Times New Roman" w:hAnsi="Times New Roman" w:eastAsia="仿宋_GB2312" w:cs="仿宋_GB2312"/>
          <w:color w:val="000000"/>
          <w:sz w:val="32"/>
          <w:szCs w:val="32"/>
        </w:rPr>
        <w:t>特长生。</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黑体" w:eastAsia="黑体" w:cs="黑体"/>
          <w:b/>
          <w:bCs/>
          <w:color w:val="000000"/>
          <w:kern w:val="2"/>
          <w:sz w:val="32"/>
          <w:szCs w:val="32"/>
        </w:rPr>
      </w:pPr>
      <w:r>
        <w:rPr>
          <w:rFonts w:hint="eastAsia" w:ascii="黑体" w:eastAsia="黑体" w:cs="黑体"/>
          <w:b/>
          <w:bCs/>
          <w:color w:val="000000"/>
          <w:kern w:val="2"/>
          <w:sz w:val="32"/>
          <w:szCs w:val="32"/>
        </w:rPr>
        <w:t>三、招生计划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符合条件的学校合理编制艺术特长生招生计划，根据</w:t>
      </w:r>
      <w:r>
        <w:rPr>
          <w:rFonts w:hint="eastAsia" w:ascii="Times New Roman" w:hAnsi="Times New Roman" w:eastAsia="仿宋_GB2312" w:cs="仿宋_GB2312"/>
          <w:color w:val="000000"/>
          <w:sz w:val="32"/>
          <w:szCs w:val="32"/>
          <w:lang w:eastAsia="zh-CN"/>
        </w:rPr>
        <w:t>学校</w:t>
      </w:r>
      <w:r>
        <w:rPr>
          <w:rFonts w:hint="eastAsia" w:ascii="Times New Roman" w:hAnsi="Times New Roman" w:eastAsia="仿宋_GB2312" w:cs="仿宋_GB2312"/>
          <w:color w:val="000000"/>
          <w:sz w:val="32"/>
          <w:szCs w:val="32"/>
        </w:rPr>
        <w:t>实际</w:t>
      </w:r>
      <w:r>
        <w:rPr>
          <w:rFonts w:hint="eastAsia" w:ascii="Times New Roman" w:hAnsi="Times New Roman" w:eastAsia="仿宋_GB2312" w:cs="仿宋_GB2312"/>
          <w:color w:val="000000"/>
          <w:sz w:val="32"/>
          <w:szCs w:val="32"/>
          <w:lang w:eastAsia="zh-CN"/>
        </w:rPr>
        <w:t>情况</w:t>
      </w:r>
      <w:r>
        <w:rPr>
          <w:rFonts w:hint="eastAsia" w:ascii="Times New Roman" w:hAnsi="Times New Roman" w:eastAsia="仿宋_GB2312" w:cs="仿宋_GB2312"/>
          <w:color w:val="000000"/>
          <w:sz w:val="32"/>
          <w:szCs w:val="32"/>
        </w:rPr>
        <w:t>申报</w:t>
      </w:r>
      <w:r>
        <w:rPr>
          <w:rFonts w:hint="default" w:ascii="Times New Roman" w:hAnsi="Times New Roman" w:eastAsia="仿宋_GB2312" w:cs="仿宋_GB2312"/>
          <w:color w:val="000000"/>
          <w:sz w:val="32"/>
          <w:szCs w:val="32"/>
        </w:rPr>
        <w:t>艺术专业</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公办</w:t>
      </w:r>
      <w:r>
        <w:rPr>
          <w:rFonts w:hint="eastAsia" w:ascii="Times New Roman" w:hAnsi="Times New Roman" w:eastAsia="仿宋_GB2312" w:cs="仿宋_GB2312"/>
          <w:color w:val="000000"/>
          <w:sz w:val="32"/>
          <w:szCs w:val="32"/>
        </w:rPr>
        <w:t>普通高中学校艺术特长生招生人数不得超过总计划的5%（</w:t>
      </w:r>
      <w:r>
        <w:rPr>
          <w:rFonts w:hint="eastAsia" w:ascii="Times New Roman" w:hAnsi="Times New Roman" w:eastAsia="仿宋_GB2312" w:cs="仿宋_GB2312"/>
          <w:color w:val="000000"/>
          <w:sz w:val="32"/>
          <w:szCs w:val="32"/>
          <w:lang w:eastAsia="zh-CN"/>
        </w:rPr>
        <w:t>省级艺术教育特色学校可适当提高</w:t>
      </w:r>
      <w:r>
        <w:rPr>
          <w:rFonts w:hint="eastAsia" w:ascii="Times New Roman" w:hAnsi="Times New Roman" w:eastAsia="仿宋_GB2312" w:cs="仿宋_GB2312"/>
          <w:color w:val="000000"/>
          <w:sz w:val="32"/>
          <w:szCs w:val="32"/>
        </w:rPr>
        <w:t>）。艺术特长生</w:t>
      </w:r>
      <w:r>
        <w:rPr>
          <w:rFonts w:hint="eastAsia" w:ascii="Times New Roman" w:hAnsi="Times New Roman" w:eastAsia="仿宋_GB2312" w:cs="仿宋_GB2312"/>
          <w:color w:val="000000"/>
          <w:sz w:val="32"/>
          <w:szCs w:val="32"/>
          <w:lang w:eastAsia="zh-CN"/>
        </w:rPr>
        <w:t>具体招生学校、</w:t>
      </w:r>
      <w:r>
        <w:rPr>
          <w:rFonts w:hint="eastAsia" w:ascii="Times New Roman" w:hAnsi="Times New Roman" w:eastAsia="仿宋_GB2312" w:cs="仿宋_GB2312"/>
          <w:color w:val="000000"/>
          <w:sz w:val="32"/>
          <w:szCs w:val="32"/>
        </w:rPr>
        <w:t>招生</w:t>
      </w:r>
      <w:r>
        <w:rPr>
          <w:rFonts w:hint="eastAsia" w:ascii="Times New Roman" w:hAnsi="Times New Roman" w:eastAsia="仿宋_GB2312" w:cs="仿宋_GB2312"/>
          <w:color w:val="000000"/>
          <w:sz w:val="32"/>
          <w:szCs w:val="32"/>
          <w:lang w:eastAsia="zh-CN"/>
        </w:rPr>
        <w:t>指标（类别和数量）将在招生服务平台（志愿填报平台）公布</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30" w:firstLineChars="196"/>
        <w:textAlignment w:val="auto"/>
        <w:rPr>
          <w:rFonts w:hint="eastAsia" w:ascii="黑体" w:eastAsia="黑体" w:cs="黑体"/>
          <w:b/>
          <w:bCs/>
          <w:color w:val="000000"/>
          <w:kern w:val="2"/>
          <w:sz w:val="32"/>
          <w:szCs w:val="32"/>
        </w:rPr>
      </w:pPr>
      <w:r>
        <w:rPr>
          <w:rFonts w:hint="eastAsia" w:ascii="黑体" w:eastAsia="黑体" w:cs="黑体"/>
          <w:b/>
          <w:bCs/>
          <w:color w:val="000000"/>
          <w:kern w:val="2"/>
          <w:sz w:val="32"/>
          <w:szCs w:val="32"/>
        </w:rPr>
        <w:t>四、考试</w:t>
      </w:r>
      <w:r>
        <w:rPr>
          <w:rFonts w:hint="default" w:ascii="黑体" w:eastAsia="黑体" w:cs="黑体"/>
          <w:b/>
          <w:bCs/>
          <w:color w:val="000000"/>
          <w:kern w:val="2"/>
          <w:sz w:val="32"/>
          <w:szCs w:val="32"/>
        </w:rPr>
        <w:t>及</w:t>
      </w:r>
      <w:r>
        <w:rPr>
          <w:rFonts w:hint="eastAsia" w:ascii="黑体" w:eastAsia="黑体" w:cs="黑体"/>
          <w:b/>
          <w:bCs/>
          <w:color w:val="000000"/>
          <w:kern w:val="2"/>
          <w:sz w:val="32"/>
          <w:szCs w:val="32"/>
        </w:rPr>
        <w:t>录取</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ascii="楷体" w:hAnsi="楷体" w:eastAsia="楷体" w:cs="楷体"/>
          <w:b/>
          <w:bCs/>
          <w:sz w:val="36"/>
          <w:szCs w:val="36"/>
        </w:rPr>
      </w:pPr>
      <w:r>
        <w:rPr>
          <w:rFonts w:hint="eastAsia" w:ascii="楷体" w:hAnsi="楷体" w:eastAsia="楷体" w:cs="楷体"/>
          <w:b/>
          <w:bCs/>
          <w:sz w:val="36"/>
          <w:szCs w:val="36"/>
        </w:rPr>
        <w:t>(一)考试报名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 w:hAnsi="楷体" w:eastAsia="楷体" w:cs="楷体"/>
          <w:b/>
          <w:bCs/>
          <w:sz w:val="36"/>
          <w:szCs w:val="36"/>
        </w:rPr>
      </w:pPr>
      <w:r>
        <w:rPr>
          <w:rFonts w:hint="eastAsia" w:ascii="Times New Roman" w:hAnsi="Times New Roman" w:eastAsia="仿宋_GB2312" w:cs="仿宋_GB2312"/>
          <w:color w:val="000000"/>
          <w:sz w:val="32"/>
          <w:szCs w:val="32"/>
        </w:rPr>
        <w:t>艺术特长生专业考试</w:t>
      </w:r>
      <w:r>
        <w:rPr>
          <w:rFonts w:hint="eastAsia" w:ascii="Times New Roman" w:hAnsi="Times New Roman" w:eastAsia="仿宋_GB2312" w:cs="仿宋_GB2312"/>
          <w:color w:val="000000"/>
          <w:sz w:val="32"/>
          <w:szCs w:val="32"/>
          <w:lang w:eastAsia="zh-CN"/>
        </w:rPr>
        <w:t>报名已于</w:t>
      </w:r>
      <w:r>
        <w:rPr>
          <w:rFonts w:hint="eastAsia" w:ascii="Times New Roman" w:hAnsi="Times New Roman" w:eastAsia="仿宋_GB2312" w:cs="仿宋_GB2312"/>
          <w:color w:val="000000"/>
          <w:sz w:val="32"/>
          <w:szCs w:val="32"/>
          <w:lang w:val="en-US" w:eastAsia="zh-CN"/>
        </w:rPr>
        <w:t>4月初结束，专业测试</w:t>
      </w:r>
      <w:r>
        <w:rPr>
          <w:rFonts w:hint="eastAsia" w:ascii="Times New Roman" w:hAnsi="Times New Roman" w:eastAsia="仿宋_GB2312" w:cs="仿宋_GB2312"/>
          <w:color w:val="000000"/>
          <w:sz w:val="32"/>
          <w:szCs w:val="32"/>
        </w:rPr>
        <w:t>由市教</w:t>
      </w:r>
      <w:r>
        <w:rPr>
          <w:rFonts w:hint="eastAsia" w:ascii="Times New Roman" w:hAnsi="Times New Roman" w:eastAsia="仿宋_GB2312" w:cs="仿宋_GB2312"/>
          <w:color w:val="000000"/>
          <w:sz w:val="32"/>
          <w:szCs w:val="32"/>
          <w:lang w:val="en-US" w:eastAsia="zh-CN"/>
        </w:rPr>
        <w:t>育</w:t>
      </w:r>
      <w:r>
        <w:rPr>
          <w:rFonts w:hint="eastAsia" w:ascii="Times New Roman" w:hAnsi="Times New Roman" w:eastAsia="仿宋_GB2312" w:cs="仿宋_GB2312"/>
          <w:color w:val="000000"/>
          <w:sz w:val="32"/>
          <w:szCs w:val="32"/>
        </w:rPr>
        <w:t>体</w:t>
      </w:r>
      <w:r>
        <w:rPr>
          <w:rFonts w:hint="eastAsia" w:ascii="Times New Roman" w:hAnsi="Times New Roman" w:eastAsia="仿宋_GB2312" w:cs="仿宋_GB2312"/>
          <w:color w:val="000000"/>
          <w:sz w:val="32"/>
          <w:szCs w:val="32"/>
          <w:lang w:val="en-US" w:eastAsia="zh-CN"/>
        </w:rPr>
        <w:t>育</w:t>
      </w:r>
      <w:r>
        <w:rPr>
          <w:rFonts w:hint="eastAsia" w:ascii="Times New Roman" w:hAnsi="Times New Roman" w:eastAsia="仿宋_GB2312" w:cs="仿宋_GB2312"/>
          <w:color w:val="000000"/>
          <w:sz w:val="32"/>
          <w:szCs w:val="32"/>
        </w:rPr>
        <w:t>局统一组织</w:t>
      </w:r>
      <w:r>
        <w:rPr>
          <w:rFonts w:hint="eastAsia" w:ascii="Times New Roman" w:hAnsi="Times New Roman" w:eastAsia="仿宋_GB2312" w:cs="仿宋_GB2312"/>
          <w:color w:val="000000"/>
          <w:sz w:val="32"/>
          <w:szCs w:val="32"/>
          <w:lang w:eastAsia="zh-CN"/>
        </w:rPr>
        <w:t>。2023年6月1</w:t>
      </w:r>
      <w:r>
        <w:rPr>
          <w:rFonts w:hint="default" w:ascii="Times New Roman" w:hAnsi="Times New Roman" w:eastAsia="仿宋_GB2312" w:cs="仿宋_GB2312"/>
          <w:color w:val="000000"/>
          <w:sz w:val="32"/>
          <w:szCs w:val="32"/>
          <w:lang w:eastAsia="zh-CN"/>
        </w:rPr>
        <w:t>6</w:t>
      </w:r>
      <w:r>
        <w:rPr>
          <w:rFonts w:hint="eastAsia" w:ascii="Times New Roman" w:hAnsi="Times New Roman" w:eastAsia="仿宋_GB2312" w:cs="仿宋_GB2312"/>
          <w:color w:val="000000"/>
          <w:sz w:val="32"/>
          <w:szCs w:val="32"/>
          <w:lang w:eastAsia="zh-CN"/>
        </w:rPr>
        <w:t>日下午14:30后在市</w:t>
      </w:r>
      <w:r>
        <w:rPr>
          <w:rFonts w:hint="eastAsia" w:ascii="Times New Roman" w:hAnsi="Times New Roman" w:eastAsia="仿宋_GB2312" w:cs="仿宋_GB2312"/>
          <w:color w:val="000000"/>
          <w:sz w:val="32"/>
          <w:szCs w:val="32"/>
        </w:rPr>
        <w:t>高级中学公布考生考场，考生可持相关证件提前熟悉考</w:t>
      </w:r>
      <w:r>
        <w:rPr>
          <w:rFonts w:hint="eastAsia" w:ascii="Times New Roman" w:hAnsi="Times New Roman" w:eastAsia="仿宋_GB2312" w:cs="仿宋_GB2312"/>
          <w:color w:val="000000"/>
          <w:sz w:val="32"/>
          <w:szCs w:val="32"/>
          <w:lang w:eastAsia="zh-CN"/>
        </w:rPr>
        <w:t>场</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6月1</w:t>
      </w:r>
      <w:r>
        <w:rPr>
          <w:rFonts w:hint="default" w:ascii="Times New Roman" w:hAnsi="Times New Roman" w:eastAsia="仿宋_GB2312" w:cs="仿宋_GB2312"/>
          <w:color w:val="000000"/>
          <w:sz w:val="32"/>
          <w:szCs w:val="32"/>
          <w:lang w:eastAsia="zh-CN"/>
        </w:rPr>
        <w:t>7</w:t>
      </w:r>
      <w:r>
        <w:rPr>
          <w:rFonts w:hint="eastAsia" w:ascii="Times New Roman" w:hAnsi="Times New Roman" w:eastAsia="仿宋_GB2312" w:cs="仿宋_GB2312"/>
          <w:color w:val="000000"/>
          <w:sz w:val="32"/>
          <w:szCs w:val="32"/>
          <w:lang w:eastAsia="zh-CN"/>
        </w:rPr>
        <w:t>日</w:t>
      </w:r>
      <w:r>
        <w:rPr>
          <w:rFonts w:hint="eastAsia" w:ascii="Times New Roman" w:hAnsi="Times New Roman" w:eastAsia="仿宋_GB2312" w:cs="仿宋_GB2312"/>
          <w:color w:val="000000"/>
          <w:sz w:val="32"/>
          <w:szCs w:val="32"/>
        </w:rPr>
        <w:t>在市高级中学</w:t>
      </w:r>
      <w:r>
        <w:rPr>
          <w:rFonts w:hint="default" w:ascii="Times New Roman" w:hAnsi="Times New Roman" w:eastAsia="仿宋_GB2312" w:cs="仿宋_GB2312"/>
          <w:color w:val="000000"/>
          <w:sz w:val="32"/>
          <w:szCs w:val="32"/>
        </w:rPr>
        <w:t>凭中考准考证入场参加考试</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br w:type="textWrapping"/>
      </w:r>
      <w:r>
        <w:rPr>
          <w:rFonts w:hint="eastAsia" w:ascii="仿宋_GB2312" w:hAnsi="Times New Roman" w:eastAsia="仿宋_GB2312" w:cs="Times New Roman"/>
          <w:i/>
          <w:iCs/>
          <w:sz w:val="36"/>
          <w:szCs w:val="36"/>
        </w:rPr>
        <w:t xml:space="preserve">    </w:t>
      </w:r>
      <w:r>
        <w:rPr>
          <w:rFonts w:hint="eastAsia" w:ascii="楷体" w:hAnsi="楷体" w:eastAsia="楷体" w:cs="楷体"/>
          <w:b/>
          <w:bCs/>
          <w:sz w:val="36"/>
          <w:szCs w:val="36"/>
        </w:rPr>
        <w:t>(二)考试科目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音乐类考试科目：采用“选</w:t>
      </w:r>
      <w:r>
        <w:rPr>
          <w:rFonts w:hint="eastAsia" w:ascii="Times New Roman" w:hAnsi="Times New Roman" w:eastAsia="仿宋_GB2312" w:cs="仿宋_GB2312"/>
          <w:color w:val="000000"/>
          <w:sz w:val="32"/>
          <w:szCs w:val="32"/>
          <w:lang w:val="en-US" w:eastAsia="zh-CN"/>
        </w:rPr>
        <w:t>择</w:t>
      </w:r>
      <w:r>
        <w:rPr>
          <w:rFonts w:hint="eastAsia" w:ascii="Times New Roman" w:hAnsi="Times New Roman" w:eastAsia="仿宋_GB2312" w:cs="仿宋_GB2312"/>
          <w:color w:val="000000"/>
          <w:sz w:val="32"/>
          <w:szCs w:val="32"/>
        </w:rPr>
        <w:t>考+必考”模式。声乐演唱</w:t>
      </w:r>
      <w:r>
        <w:rPr>
          <w:rFonts w:hint="eastAsia" w:ascii="Times New Roman" w:hAnsi="Times New Roman" w:eastAsia="仿宋_GB2312" w:cs="仿宋_GB2312"/>
          <w:color w:val="000000"/>
          <w:sz w:val="32"/>
          <w:szCs w:val="32"/>
          <w:lang w:val="en-US" w:eastAsia="zh-CN"/>
        </w:rPr>
        <w:t>和</w:t>
      </w:r>
      <w:r>
        <w:rPr>
          <w:rFonts w:hint="eastAsia" w:ascii="Times New Roman" w:hAnsi="Times New Roman" w:eastAsia="仿宋_GB2312" w:cs="仿宋_GB2312"/>
          <w:color w:val="000000"/>
          <w:sz w:val="32"/>
          <w:szCs w:val="32"/>
        </w:rPr>
        <w:t>器乐演奏</w:t>
      </w:r>
      <w:r>
        <w:rPr>
          <w:rFonts w:hint="eastAsia" w:ascii="Times New Roman" w:hAnsi="Times New Roman" w:eastAsia="仿宋_GB2312" w:cs="仿宋_GB2312"/>
          <w:color w:val="000000"/>
          <w:sz w:val="32"/>
          <w:szCs w:val="32"/>
          <w:lang w:val="en-US" w:eastAsia="zh-CN"/>
        </w:rPr>
        <w:t>中</w:t>
      </w:r>
      <w:r>
        <w:rPr>
          <w:rFonts w:hint="eastAsia" w:ascii="Times New Roman" w:hAnsi="Times New Roman" w:eastAsia="仿宋_GB2312" w:cs="仿宋_GB2312"/>
          <w:color w:val="000000"/>
          <w:sz w:val="32"/>
          <w:szCs w:val="32"/>
        </w:rPr>
        <w:t>两项必选一项进行考试，听力测试作为必考项内容考试。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舞蹈类考试科目：采用“</w:t>
      </w:r>
      <w:r>
        <w:rPr>
          <w:rFonts w:hint="default" w:ascii="Times New Roman" w:hAnsi="Times New Roman" w:eastAsia="仿宋_GB2312" w:cs="仿宋_GB2312"/>
          <w:color w:val="000000"/>
          <w:sz w:val="32"/>
          <w:szCs w:val="32"/>
        </w:rPr>
        <w:t>形体测量</w:t>
      </w:r>
      <w:r>
        <w:rPr>
          <w:rFonts w:hint="eastAsia" w:ascii="Times New Roman" w:hAnsi="Times New Roman" w:eastAsia="仿宋_GB2312" w:cs="仿宋_GB2312"/>
          <w:color w:val="000000"/>
          <w:sz w:val="32"/>
          <w:szCs w:val="32"/>
        </w:rPr>
        <w:t>+专业测试”模式。专业测试内容为舞蹈剧目或组合，舞种不限。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传媒类考试科目：采用“</w:t>
      </w:r>
      <w:r>
        <w:rPr>
          <w:rFonts w:hint="default" w:ascii="Times New Roman" w:hAnsi="Times New Roman" w:eastAsia="仿宋_GB2312" w:cs="仿宋_GB2312"/>
          <w:color w:val="000000"/>
          <w:sz w:val="32"/>
          <w:szCs w:val="32"/>
        </w:rPr>
        <w:t>形体测量</w:t>
      </w:r>
      <w:r>
        <w:rPr>
          <w:rFonts w:hint="eastAsia" w:ascii="Times New Roman" w:hAnsi="Times New Roman" w:eastAsia="仿宋_GB2312" w:cs="仿宋_GB2312"/>
          <w:color w:val="000000"/>
          <w:sz w:val="32"/>
          <w:szCs w:val="32"/>
        </w:rPr>
        <w:t>+专业测试”模式。专业测试内容为稿件朗诵。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美术类考试科目：采用“基础素描+命题作画”模式。基础素描考核内容为静物组合写生</w:t>
      </w:r>
      <w:r>
        <w:rPr>
          <w:rFonts w:hint="eastAsia" w:ascii="Times New Roman" w:hAnsi="Times New Roman" w:eastAsia="仿宋_GB2312" w:cs="仿宋_GB2312"/>
          <w:color w:val="000000"/>
          <w:sz w:val="32"/>
          <w:szCs w:val="32"/>
          <w:lang w:eastAsia="zh-CN"/>
        </w:rPr>
        <w:t>。命题</w:t>
      </w:r>
      <w:r>
        <w:rPr>
          <w:rFonts w:hint="eastAsia" w:ascii="Times New Roman" w:hAnsi="Times New Roman" w:eastAsia="仿宋_GB2312" w:cs="仿宋_GB2312"/>
          <w:color w:val="000000"/>
          <w:sz w:val="32"/>
          <w:szCs w:val="32"/>
        </w:rPr>
        <w:t>作画考核内容为学生结合初中美术教材所涉及的美术基础知识，采用水粉、水彩、彩铅等工具，根据命题绘制静物场景类、风景类、人物类美术作品。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书法类考试科目：采用“临帖+创作”模式</w:t>
      </w:r>
      <w:r>
        <w:rPr>
          <w:rFonts w:hint="default" w:ascii="Times New Roman" w:hAnsi="Times New Roman" w:eastAsia="仿宋_GB2312" w:cs="仿宋_GB2312"/>
          <w:color w:val="000000"/>
          <w:sz w:val="32"/>
          <w:szCs w:val="32"/>
        </w:rPr>
        <w:t>，书写工具仅限毛笔</w:t>
      </w:r>
      <w:r>
        <w:rPr>
          <w:rFonts w:hint="eastAsia" w:ascii="Times New Roman" w:hAnsi="Times New Roman" w:eastAsia="仿宋_GB2312" w:cs="仿宋_GB2312"/>
          <w:color w:val="000000"/>
          <w:sz w:val="32"/>
          <w:szCs w:val="32"/>
        </w:rPr>
        <w:t>。临帖考试内容为考生根据现场提供的字帖临摹。创作考试内容为</w:t>
      </w:r>
      <w:r>
        <w:rPr>
          <w:rFonts w:hint="eastAsia" w:ascii="Times New Roman" w:hAnsi="Times New Roman" w:eastAsia="仿宋_GB2312" w:cs="仿宋_GB2312"/>
          <w:color w:val="000000"/>
          <w:sz w:val="32"/>
          <w:szCs w:val="32"/>
          <w:lang w:val="en-US" w:eastAsia="zh-CN"/>
        </w:rPr>
        <w:t>考生根据</w:t>
      </w:r>
      <w:r>
        <w:rPr>
          <w:rFonts w:hint="eastAsia" w:ascii="Times New Roman" w:hAnsi="Times New Roman" w:eastAsia="仿宋_GB2312" w:cs="仿宋_GB2312"/>
          <w:color w:val="000000"/>
          <w:sz w:val="32"/>
          <w:szCs w:val="32"/>
        </w:rPr>
        <w:t>现场提供</w:t>
      </w:r>
      <w:r>
        <w:rPr>
          <w:rFonts w:hint="eastAsia" w:ascii="Times New Roman" w:hAnsi="Times New Roman" w:eastAsia="仿宋_GB2312" w:cs="仿宋_GB2312"/>
          <w:color w:val="000000"/>
          <w:sz w:val="32"/>
          <w:szCs w:val="32"/>
          <w:lang w:val="en-US" w:eastAsia="zh-CN"/>
        </w:rPr>
        <w:t>的</w:t>
      </w:r>
      <w:r>
        <w:rPr>
          <w:rFonts w:hint="eastAsia" w:ascii="Times New Roman" w:hAnsi="Times New Roman" w:eastAsia="仿宋_GB2312" w:cs="仿宋_GB2312"/>
          <w:color w:val="000000"/>
          <w:sz w:val="32"/>
          <w:szCs w:val="32"/>
        </w:rPr>
        <w:t>五言古诗自行创作。</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hint="eastAsia" w:ascii="楷体" w:hAnsi="楷体" w:eastAsia="楷体" w:cs="楷体"/>
          <w:b/>
          <w:bCs/>
          <w:sz w:val="36"/>
          <w:szCs w:val="36"/>
        </w:rPr>
      </w:pPr>
      <w:r>
        <w:rPr>
          <w:rFonts w:hint="eastAsia" w:ascii="楷体" w:hAnsi="楷体" w:eastAsia="楷体" w:cs="楷体"/>
          <w:b/>
          <w:bCs/>
          <w:sz w:val="36"/>
          <w:szCs w:val="36"/>
        </w:rPr>
        <w:t>(三)录取办法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艺术特长生于2023年6月下旬与文化中考学生同期在中考报名网上填报志愿，艺术特长生必须按所测试专业填报特长生志愿，依据“文专上线、</w:t>
      </w:r>
      <w:r>
        <w:rPr>
          <w:rFonts w:hint="eastAsia" w:ascii="Times New Roman" w:hAnsi="Times New Roman" w:eastAsia="仿宋_GB2312" w:cs="仿宋_GB2312"/>
          <w:color w:val="000000"/>
          <w:sz w:val="32"/>
          <w:szCs w:val="32"/>
          <w:lang w:val="en-US" w:eastAsia="zh-CN"/>
        </w:rPr>
        <w:t>总分</w:t>
      </w:r>
      <w:r>
        <w:rPr>
          <w:rFonts w:hint="default" w:ascii="Times New Roman" w:hAnsi="Times New Roman" w:eastAsia="仿宋_GB2312" w:cs="仿宋_GB2312"/>
          <w:color w:val="000000"/>
          <w:sz w:val="32"/>
          <w:szCs w:val="32"/>
        </w:rPr>
        <w:t>排序</w:t>
      </w:r>
      <w:r>
        <w:rPr>
          <w:rFonts w:hint="eastAsia" w:ascii="Times New Roman" w:hAnsi="Times New Roman" w:eastAsia="仿宋_GB2312" w:cs="仿宋_GB2312"/>
          <w:color w:val="000000"/>
          <w:sz w:val="32"/>
          <w:szCs w:val="32"/>
        </w:rPr>
        <w:t>”原则实施录取。艺术考试总分为</w:t>
      </w:r>
      <w:r>
        <w:rPr>
          <w:rFonts w:hint="default" w:ascii="Times New Roman" w:hAnsi="Times New Roman" w:eastAsia="仿宋_GB2312" w:cs="仿宋_GB2312"/>
          <w:color w:val="000000"/>
          <w:sz w:val="32"/>
          <w:szCs w:val="32"/>
        </w:rPr>
        <w:t>2</w:t>
      </w:r>
      <w:r>
        <w:rPr>
          <w:rFonts w:hint="eastAsia" w:ascii="Times New Roman" w:hAnsi="Times New Roman" w:eastAsia="仿宋_GB2312" w:cs="仿宋_GB2312"/>
          <w:color w:val="000000"/>
          <w:sz w:val="32"/>
          <w:szCs w:val="32"/>
        </w:rPr>
        <w:t>00分，中考文化成绩和艺术特长成绩均设置最低控制分数线，在文考和艺考双上线的基础上，依据</w:t>
      </w:r>
      <w:r>
        <w:rPr>
          <w:rFonts w:hint="eastAsia" w:ascii="Times New Roman" w:hAnsi="Times New Roman" w:eastAsia="仿宋_GB2312" w:cs="仿宋_GB2312"/>
          <w:color w:val="000000"/>
          <w:sz w:val="32"/>
          <w:szCs w:val="32"/>
          <w:lang w:eastAsia="zh-CN"/>
        </w:rPr>
        <w:t>文</w:t>
      </w:r>
      <w:r>
        <w:rPr>
          <w:rFonts w:hint="eastAsia" w:ascii="Times New Roman" w:hAnsi="Times New Roman" w:eastAsia="仿宋_GB2312" w:cs="仿宋_GB2312"/>
          <w:color w:val="000000"/>
          <w:sz w:val="32"/>
          <w:szCs w:val="32"/>
          <w:lang w:val="en-US" w:eastAsia="zh-CN"/>
        </w:rPr>
        <w:t>化和</w:t>
      </w:r>
      <w:r>
        <w:rPr>
          <w:rFonts w:hint="eastAsia" w:ascii="Times New Roman" w:hAnsi="Times New Roman" w:eastAsia="仿宋_GB2312" w:cs="仿宋_GB2312"/>
          <w:color w:val="000000"/>
          <w:sz w:val="32"/>
          <w:szCs w:val="32"/>
          <w:lang w:eastAsia="zh-CN"/>
        </w:rPr>
        <w:t>专</w:t>
      </w:r>
      <w:r>
        <w:rPr>
          <w:rFonts w:hint="eastAsia" w:ascii="Times New Roman" w:hAnsi="Times New Roman" w:eastAsia="仿宋_GB2312" w:cs="仿宋_GB2312"/>
          <w:color w:val="000000"/>
          <w:sz w:val="32"/>
          <w:szCs w:val="32"/>
          <w:lang w:val="en-US" w:eastAsia="zh-CN"/>
        </w:rPr>
        <w:t>业成绩之和</w:t>
      </w:r>
      <w:r>
        <w:rPr>
          <w:rFonts w:hint="eastAsia" w:ascii="Times New Roman" w:hAnsi="Times New Roman" w:eastAsia="仿宋_GB2312" w:cs="仿宋_GB2312"/>
          <w:color w:val="000000"/>
          <w:sz w:val="32"/>
          <w:szCs w:val="32"/>
        </w:rPr>
        <w:t>从高到低予以录取，额满为止</w:t>
      </w:r>
      <w:r>
        <w:rPr>
          <w:rFonts w:hint="default" w:ascii="Times New Roman" w:hAnsi="Times New Roman"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val="en-US" w:eastAsia="zh-CN"/>
        </w:rPr>
        <w:t>1.艺术</w:t>
      </w:r>
      <w:r>
        <w:rPr>
          <w:rFonts w:hint="eastAsia" w:ascii="Times New Roman" w:hAnsi="Times New Roman" w:eastAsia="仿宋_GB2312" w:cs="仿宋_GB2312"/>
          <w:color w:val="000000"/>
          <w:sz w:val="32"/>
          <w:szCs w:val="32"/>
        </w:rPr>
        <w:t>特长生中考文化</w:t>
      </w:r>
      <w:r>
        <w:rPr>
          <w:rFonts w:hint="eastAsia" w:ascii="Times New Roman" w:hAnsi="Times New Roman" w:eastAsia="仿宋_GB2312" w:cs="仿宋_GB2312"/>
          <w:color w:val="000000"/>
          <w:sz w:val="32"/>
          <w:szCs w:val="32"/>
          <w:lang w:eastAsia="zh-CN"/>
        </w:rPr>
        <w:t>最低控制线</w:t>
      </w:r>
      <w:r>
        <w:rPr>
          <w:rFonts w:hint="default" w:ascii="Times New Roman" w:hAnsi="Times New Roman" w:eastAsia="仿宋_GB2312" w:cs="仿宋_GB2312"/>
          <w:color w:val="000000"/>
          <w:sz w:val="32"/>
          <w:szCs w:val="32"/>
          <w:lang w:eastAsia="zh-CN"/>
        </w:rPr>
        <w:t>按当年本校</w:t>
      </w:r>
      <w:r>
        <w:rPr>
          <w:rFonts w:hint="eastAsia" w:ascii="Times New Roman" w:hAnsi="Times New Roman" w:eastAsia="仿宋_GB2312" w:cs="仿宋_GB2312"/>
          <w:color w:val="000000"/>
          <w:sz w:val="32"/>
          <w:szCs w:val="32"/>
          <w:lang w:eastAsia="zh-CN"/>
        </w:rPr>
        <w:t>普高录取线</w:t>
      </w:r>
      <w:r>
        <w:rPr>
          <w:rFonts w:hint="default" w:ascii="Times New Roman" w:hAnsi="Times New Roman" w:eastAsia="仿宋_GB2312" w:cs="仿宋_GB2312"/>
          <w:color w:val="000000"/>
          <w:sz w:val="32"/>
          <w:szCs w:val="32"/>
          <w:lang w:eastAsia="zh-CN"/>
        </w:rPr>
        <w:t>降分划定，省级示范普通高中不得低于</w:t>
      </w:r>
      <w:r>
        <w:rPr>
          <w:rFonts w:hint="eastAsia" w:ascii="Times New Roman" w:hAnsi="Times New Roman" w:eastAsia="仿宋_GB2312" w:cs="仿宋_GB2312"/>
          <w:color w:val="000000"/>
          <w:sz w:val="32"/>
          <w:szCs w:val="32"/>
          <w:lang w:eastAsia="zh-CN"/>
        </w:rPr>
        <w:t>线下</w:t>
      </w:r>
      <w:r>
        <w:rPr>
          <w:rFonts w:hint="default" w:ascii="Times New Roman" w:hAnsi="Times New Roman" w:eastAsia="仿宋_GB2312" w:cs="仿宋_GB2312"/>
          <w:color w:val="000000"/>
          <w:sz w:val="32"/>
          <w:szCs w:val="32"/>
          <w:lang w:eastAsia="zh-CN"/>
        </w:rPr>
        <w:t>100</w:t>
      </w:r>
      <w:r>
        <w:rPr>
          <w:rFonts w:hint="eastAsia" w:ascii="Times New Roman" w:hAnsi="Times New Roman" w:eastAsia="仿宋_GB2312" w:cs="仿宋_GB2312"/>
          <w:color w:val="000000"/>
          <w:sz w:val="32"/>
          <w:szCs w:val="32"/>
          <w:lang w:val="en-US" w:eastAsia="zh-CN"/>
        </w:rPr>
        <w:t>分，</w:t>
      </w:r>
      <w:r>
        <w:rPr>
          <w:rFonts w:hint="default" w:ascii="Times New Roman" w:hAnsi="Times New Roman" w:eastAsia="仿宋_GB2312" w:cs="仿宋_GB2312"/>
          <w:color w:val="000000"/>
          <w:sz w:val="32"/>
          <w:szCs w:val="32"/>
          <w:lang w:eastAsia="zh-CN"/>
        </w:rPr>
        <w:t>其他普通高中学校不得低于线下50分；</w:t>
      </w:r>
      <w:r>
        <w:rPr>
          <w:rFonts w:hint="eastAsia" w:ascii="Times New Roman" w:hAnsi="Times New Roman" w:eastAsia="仿宋_GB2312" w:cs="仿宋_GB2312"/>
          <w:color w:val="000000"/>
          <w:sz w:val="32"/>
          <w:szCs w:val="32"/>
          <w:lang w:val="en-US" w:eastAsia="zh-CN"/>
        </w:rPr>
        <w:t>川音基地班不低于普高最低控制线上30分。</w:t>
      </w:r>
      <w:r>
        <w:rPr>
          <w:rFonts w:hint="eastAsia" w:ascii="Times New Roman" w:hAnsi="Times New Roman" w:eastAsia="仿宋_GB2312" w:cs="仿宋_GB2312"/>
          <w:color w:val="000000"/>
          <w:sz w:val="32"/>
          <w:szCs w:val="32"/>
        </w:rPr>
        <w:t>艺术特长成绩</w:t>
      </w:r>
      <w:r>
        <w:rPr>
          <w:rFonts w:hint="eastAsia" w:ascii="Times New Roman" w:hAnsi="Times New Roman" w:eastAsia="仿宋_GB2312" w:cs="仿宋_GB2312"/>
          <w:color w:val="000000"/>
          <w:sz w:val="32"/>
          <w:szCs w:val="32"/>
          <w:lang w:eastAsia="zh-CN"/>
        </w:rPr>
        <w:t>最低控制线</w:t>
      </w:r>
      <w:r>
        <w:rPr>
          <w:rFonts w:hint="eastAsia" w:ascii="Times New Roman" w:hAnsi="Times New Roman" w:eastAsia="仿宋_GB2312" w:cs="仿宋_GB2312"/>
          <w:color w:val="000000"/>
          <w:sz w:val="32"/>
          <w:szCs w:val="32"/>
        </w:rPr>
        <w:t>不低于</w:t>
      </w:r>
      <w:r>
        <w:rPr>
          <w:rFonts w:hint="default" w:ascii="Times New Roman" w:hAnsi="Times New Roman" w:eastAsia="仿宋_GB2312" w:cs="仿宋_GB2312"/>
          <w:color w:val="000000"/>
          <w:sz w:val="32"/>
          <w:szCs w:val="32"/>
        </w:rPr>
        <w:t>140</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eastAsia="zh-CN"/>
        </w:rPr>
        <w:t>其中</w:t>
      </w:r>
      <w:r>
        <w:rPr>
          <w:rFonts w:hint="eastAsia" w:ascii="Times New Roman" w:hAnsi="Times New Roman" w:eastAsia="仿宋_GB2312" w:cs="仿宋_GB2312"/>
          <w:color w:val="000000"/>
          <w:sz w:val="32"/>
          <w:szCs w:val="32"/>
        </w:rPr>
        <w:t>省级示范</w:t>
      </w:r>
      <w:r>
        <w:rPr>
          <w:rFonts w:hint="eastAsia" w:ascii="Times New Roman" w:hAnsi="Times New Roman" w:eastAsia="仿宋_GB2312" w:cs="仿宋_GB2312"/>
          <w:color w:val="000000"/>
          <w:sz w:val="32"/>
          <w:szCs w:val="32"/>
          <w:lang w:eastAsia="zh-CN"/>
        </w:rPr>
        <w:t>性普通高中</w:t>
      </w:r>
      <w:r>
        <w:rPr>
          <w:rFonts w:hint="eastAsia" w:ascii="Times New Roman" w:hAnsi="Times New Roman" w:eastAsia="仿宋_GB2312" w:cs="仿宋_GB2312"/>
          <w:color w:val="000000"/>
          <w:sz w:val="32"/>
          <w:szCs w:val="32"/>
        </w:rPr>
        <w:t>和市高级中学川音基地班</w:t>
      </w:r>
      <w:r>
        <w:rPr>
          <w:rFonts w:hint="eastAsia" w:ascii="Times New Roman" w:hAnsi="Times New Roman" w:eastAsia="仿宋_GB2312" w:cs="仿宋_GB2312"/>
          <w:color w:val="000000"/>
          <w:sz w:val="32"/>
          <w:szCs w:val="32"/>
          <w:lang w:eastAsia="zh-CN"/>
        </w:rPr>
        <w:t>不低于</w:t>
      </w:r>
      <w:r>
        <w:rPr>
          <w:rFonts w:hint="eastAsia" w:ascii="Times New Roman" w:hAnsi="Times New Roman" w:eastAsia="仿宋_GB2312" w:cs="仿宋_GB2312"/>
          <w:color w:val="000000"/>
          <w:sz w:val="32"/>
          <w:szCs w:val="32"/>
          <w:lang w:val="en-US" w:eastAsia="zh-CN"/>
        </w:rPr>
        <w:t>160分</w:t>
      </w:r>
      <w:r>
        <w:rPr>
          <w:rFonts w:hint="eastAsia" w:ascii="Times New Roman" w:hAnsi="Times New Roman"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2.艺术特长考生三年内（2020年6月1</w:t>
      </w:r>
      <w:r>
        <w:rPr>
          <w:rFonts w:hint="default" w:ascii="Times New Roman" w:hAnsi="Times New Roman" w:eastAsia="仿宋_GB2312" w:cs="仿宋_GB2312"/>
          <w:color w:val="000000"/>
          <w:sz w:val="32"/>
          <w:szCs w:val="32"/>
        </w:rPr>
        <w:t>6</w:t>
      </w:r>
      <w:r>
        <w:rPr>
          <w:rFonts w:hint="eastAsia" w:ascii="Times New Roman" w:hAnsi="Times New Roman" w:eastAsia="仿宋_GB2312" w:cs="仿宋_GB2312"/>
          <w:color w:val="000000"/>
          <w:sz w:val="32"/>
          <w:szCs w:val="32"/>
        </w:rPr>
        <w:t>日以来）获得</w:t>
      </w:r>
      <w:r>
        <w:rPr>
          <w:rFonts w:hint="default" w:ascii="Times New Roman" w:hAnsi="Times New Roman" w:eastAsia="仿宋_GB2312" w:cs="仿宋_GB2312"/>
          <w:color w:val="000000"/>
          <w:sz w:val="32"/>
          <w:szCs w:val="32"/>
        </w:rPr>
        <w:t>国家级党</w:t>
      </w:r>
      <w:r>
        <w:rPr>
          <w:rFonts w:hint="eastAsia" w:ascii="Times New Roman" w:hAnsi="Times New Roman" w:eastAsia="仿宋_GB2312" w:cs="仿宋_GB2312"/>
          <w:color w:val="000000"/>
          <w:sz w:val="32"/>
          <w:szCs w:val="32"/>
        </w:rPr>
        <w:t>政部</w:t>
      </w:r>
      <w:r>
        <w:rPr>
          <w:rFonts w:hint="eastAsia" w:ascii="Times New Roman" w:hAnsi="Times New Roman" w:eastAsia="仿宋_GB2312" w:cs="仿宋_GB2312"/>
          <w:color w:val="000000"/>
          <w:sz w:val="32"/>
          <w:szCs w:val="32"/>
          <w:lang w:eastAsia="zh-CN"/>
        </w:rPr>
        <w:t>门</w:t>
      </w:r>
      <w:r>
        <w:rPr>
          <w:rFonts w:hint="eastAsia" w:ascii="Times New Roman" w:hAnsi="Times New Roman" w:eastAsia="仿宋_GB2312" w:cs="仿宋_GB2312"/>
          <w:color w:val="000000"/>
          <w:sz w:val="32"/>
          <w:szCs w:val="32"/>
        </w:rPr>
        <w:t>颁发的同类专业赛事一等奖、二等奖、三等奖的，在文考和艺考双上线的基础上分别加</w:t>
      </w:r>
      <w:r>
        <w:rPr>
          <w:rFonts w:hint="default" w:ascii="Times New Roman" w:hAnsi="Times New Roman" w:eastAsia="仿宋_GB2312" w:cs="仿宋_GB2312"/>
          <w:color w:val="000000"/>
          <w:sz w:val="32"/>
          <w:szCs w:val="32"/>
        </w:rPr>
        <w:t>40</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30</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（群体项目个人分别加20</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15</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10</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w:t>
      </w:r>
      <w:r>
        <w:rPr>
          <w:rFonts w:hint="default" w:ascii="Times New Roman" w:hAnsi="Times New Roman" w:eastAsia="仿宋_GB2312" w:cs="仿宋_GB2312"/>
          <w:color w:val="000000"/>
          <w:sz w:val="32"/>
          <w:szCs w:val="32"/>
        </w:rPr>
        <w:t>获得</w:t>
      </w:r>
      <w:r>
        <w:rPr>
          <w:rFonts w:hint="eastAsia" w:ascii="Times New Roman" w:hAnsi="Times New Roman" w:eastAsia="仿宋_GB2312" w:cs="仿宋_GB2312"/>
          <w:color w:val="000000"/>
          <w:sz w:val="32"/>
          <w:szCs w:val="32"/>
        </w:rPr>
        <w:t>省级</w:t>
      </w:r>
      <w:r>
        <w:rPr>
          <w:rFonts w:hint="default" w:ascii="Times New Roman" w:hAnsi="Times New Roman" w:eastAsia="仿宋_GB2312" w:cs="仿宋_GB2312"/>
          <w:color w:val="000000"/>
          <w:sz w:val="32"/>
          <w:szCs w:val="32"/>
        </w:rPr>
        <w:t>党</w:t>
      </w:r>
      <w:r>
        <w:rPr>
          <w:rFonts w:hint="eastAsia" w:ascii="Times New Roman" w:hAnsi="Times New Roman" w:eastAsia="仿宋_GB2312" w:cs="仿宋_GB2312"/>
          <w:color w:val="000000"/>
          <w:sz w:val="32"/>
          <w:szCs w:val="32"/>
        </w:rPr>
        <w:t>政部</w:t>
      </w:r>
      <w:r>
        <w:rPr>
          <w:rFonts w:hint="eastAsia" w:ascii="Times New Roman" w:hAnsi="Times New Roman" w:eastAsia="仿宋_GB2312" w:cs="仿宋_GB2312"/>
          <w:color w:val="000000"/>
          <w:sz w:val="32"/>
          <w:szCs w:val="32"/>
          <w:lang w:eastAsia="zh-CN"/>
        </w:rPr>
        <w:t>门</w:t>
      </w:r>
      <w:r>
        <w:rPr>
          <w:rFonts w:hint="eastAsia" w:ascii="Times New Roman" w:hAnsi="Times New Roman" w:eastAsia="仿宋_GB2312" w:cs="仿宋_GB2312"/>
          <w:color w:val="000000"/>
          <w:sz w:val="32"/>
          <w:szCs w:val="32"/>
        </w:rPr>
        <w:t>颁发的同类专业赛事一等奖、二等奖、三等奖的，在文考和艺考双上线的基础上分别加</w:t>
      </w:r>
      <w:r>
        <w:rPr>
          <w:rFonts w:hint="default"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rPr>
        <w:t>分、1</w:t>
      </w:r>
      <w:r>
        <w:rPr>
          <w:rFonts w:hint="default" w:ascii="Times New Roman" w:hAnsi="Times New Roman" w:eastAsia="仿宋_GB2312" w:cs="仿宋_GB2312"/>
          <w:color w:val="000000"/>
          <w:sz w:val="32"/>
          <w:szCs w:val="32"/>
        </w:rPr>
        <w:t>5</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10</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（群体项目个人分别加10</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8</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5</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。获得市级</w:t>
      </w:r>
      <w:r>
        <w:rPr>
          <w:rFonts w:hint="default" w:ascii="Times New Roman" w:hAnsi="Times New Roman" w:eastAsia="仿宋_GB2312" w:cs="仿宋_GB2312"/>
          <w:color w:val="000000"/>
          <w:sz w:val="32"/>
          <w:szCs w:val="32"/>
        </w:rPr>
        <w:t>党</w:t>
      </w:r>
      <w:r>
        <w:rPr>
          <w:rFonts w:hint="eastAsia" w:ascii="Times New Roman" w:hAnsi="Times New Roman" w:eastAsia="仿宋_GB2312" w:cs="仿宋_GB2312"/>
          <w:color w:val="000000"/>
          <w:sz w:val="32"/>
          <w:szCs w:val="32"/>
        </w:rPr>
        <w:t>政部</w:t>
      </w:r>
      <w:r>
        <w:rPr>
          <w:rFonts w:hint="default" w:ascii="Times New Roman" w:hAnsi="Times New Roman" w:eastAsia="仿宋_GB2312" w:cs="仿宋_GB2312"/>
          <w:color w:val="000000"/>
          <w:sz w:val="32"/>
          <w:szCs w:val="32"/>
        </w:rPr>
        <w:t>门</w:t>
      </w:r>
      <w:r>
        <w:rPr>
          <w:rFonts w:hint="eastAsia" w:ascii="Times New Roman" w:hAnsi="Times New Roman" w:eastAsia="仿宋_GB2312" w:cs="仿宋_GB2312"/>
          <w:color w:val="000000"/>
          <w:sz w:val="32"/>
          <w:szCs w:val="32"/>
        </w:rPr>
        <w:t>颁发的同类专业赛事一等奖、二等奖、三等奖的，在文考和艺考双上线的基础上，可</w:t>
      </w:r>
      <w:r>
        <w:rPr>
          <w:rFonts w:hint="eastAsia" w:ascii="Times New Roman" w:hAnsi="Times New Roman" w:eastAsia="仿宋_GB2312" w:cs="仿宋_GB2312"/>
          <w:color w:val="000000"/>
          <w:sz w:val="32"/>
          <w:szCs w:val="32"/>
          <w:lang w:eastAsia="zh-CN"/>
        </w:rPr>
        <w:t>享受</w:t>
      </w:r>
      <w:r>
        <w:rPr>
          <w:rFonts w:hint="eastAsia" w:ascii="Times New Roman" w:hAnsi="Times New Roman" w:eastAsia="仿宋_GB2312" w:cs="仿宋_GB2312"/>
          <w:color w:val="000000"/>
          <w:sz w:val="32"/>
          <w:szCs w:val="32"/>
        </w:rPr>
        <w:t>分别</w:t>
      </w:r>
      <w:r>
        <w:rPr>
          <w:rFonts w:hint="eastAsia" w:ascii="Times New Roman" w:hAnsi="Times New Roman" w:eastAsia="仿宋_GB2312" w:cs="仿宋_GB2312"/>
          <w:color w:val="000000"/>
          <w:sz w:val="32"/>
          <w:szCs w:val="32"/>
          <w:lang w:eastAsia="zh-CN"/>
        </w:rPr>
        <w:t>加分</w:t>
      </w:r>
      <w:r>
        <w:rPr>
          <w:rFonts w:hint="default" w:ascii="Times New Roman" w:hAnsi="Times New Roman" w:eastAsia="仿宋_GB2312" w:cs="仿宋_GB2312"/>
          <w:color w:val="000000"/>
          <w:sz w:val="32"/>
          <w:szCs w:val="32"/>
        </w:rPr>
        <w:t>12</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8</w:t>
      </w:r>
      <w:r>
        <w:rPr>
          <w:rFonts w:hint="eastAsia" w:ascii="Times New Roman" w:hAnsi="Times New Roman" w:eastAsia="仿宋_GB2312" w:cs="仿宋_GB2312"/>
          <w:color w:val="000000"/>
          <w:sz w:val="32"/>
          <w:szCs w:val="32"/>
        </w:rPr>
        <w:t>分、4分</w:t>
      </w:r>
      <w:r>
        <w:rPr>
          <w:rFonts w:hint="default" w:ascii="Times New Roman" w:hAnsi="Times New Roman" w:eastAsia="仿宋_GB2312" w:cs="仿宋_GB2312"/>
          <w:color w:val="000000"/>
          <w:sz w:val="32"/>
          <w:szCs w:val="32"/>
        </w:rPr>
        <w:t>（群体项目个人分别加6</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4</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2</w:t>
      </w:r>
      <w:r>
        <w:rPr>
          <w:rFonts w:hint="eastAsia" w:ascii="Times New Roman" w:hAnsi="Times New Roman" w:eastAsia="仿宋_GB2312" w:cs="仿宋_GB2312"/>
          <w:color w:val="000000"/>
          <w:sz w:val="32"/>
          <w:szCs w:val="32"/>
        </w:rPr>
        <w:t>分</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rPr>
        <w:t>。每名艺术特长考生享受</w:t>
      </w:r>
      <w:r>
        <w:rPr>
          <w:rFonts w:hint="eastAsia" w:ascii="Times New Roman" w:hAnsi="Times New Roman" w:eastAsia="仿宋_GB2312" w:cs="仿宋_GB2312"/>
          <w:color w:val="000000"/>
          <w:sz w:val="32"/>
          <w:szCs w:val="32"/>
          <w:lang w:eastAsia="zh-CN"/>
        </w:rPr>
        <w:t>应有</w:t>
      </w:r>
      <w:r>
        <w:rPr>
          <w:rFonts w:hint="eastAsia" w:ascii="Times New Roman" w:hAnsi="Times New Roman" w:eastAsia="仿宋_GB2312" w:cs="仿宋_GB2312"/>
          <w:color w:val="000000"/>
          <w:sz w:val="32"/>
          <w:szCs w:val="32"/>
        </w:rPr>
        <w:t>加分政策</w:t>
      </w:r>
      <w:r>
        <w:rPr>
          <w:rFonts w:hint="default" w:ascii="Times New Roman" w:hAnsi="Times New Roman" w:eastAsia="仿宋_GB2312" w:cs="仿宋_GB2312"/>
          <w:color w:val="000000"/>
          <w:sz w:val="32"/>
          <w:szCs w:val="32"/>
        </w:rPr>
        <w:t>,同一作品按最高奖项享受一次加分</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加分材料报送及认定工作另行通知</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textAlignment w:val="auto"/>
        <w:rPr>
          <w:rFonts w:hint="eastAsia" w:ascii="楷体" w:hAnsi="楷体" w:eastAsia="楷体" w:cs="楷体"/>
          <w:b/>
          <w:bCs/>
          <w:sz w:val="36"/>
          <w:szCs w:val="36"/>
        </w:rPr>
      </w:pPr>
      <w:r>
        <w:rPr>
          <w:rFonts w:hint="eastAsia" w:ascii="楷体" w:hAnsi="楷体" w:eastAsia="楷体" w:cs="楷体"/>
          <w:b/>
          <w:bCs/>
          <w:sz w:val="36"/>
          <w:szCs w:val="36"/>
        </w:rPr>
        <w:t>(四)</w:t>
      </w:r>
      <w:r>
        <w:rPr>
          <w:rFonts w:hint="eastAsia" w:ascii="楷体" w:hAnsi="楷体" w:eastAsia="楷体" w:cs="楷体"/>
          <w:b/>
          <w:bCs/>
          <w:sz w:val="36"/>
          <w:szCs w:val="36"/>
          <w:lang w:eastAsia="zh-CN"/>
        </w:rPr>
        <w:t>其他</w:t>
      </w:r>
      <w:r>
        <w:rPr>
          <w:rFonts w:hint="eastAsia" w:ascii="楷体" w:hAnsi="楷体" w:eastAsia="楷体" w:cs="楷体"/>
          <w:b/>
          <w:bCs/>
          <w:sz w:val="36"/>
          <w:szCs w:val="36"/>
        </w:rPr>
        <w:t>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lang w:val="en-US" w:eastAsia="zh-CN"/>
        </w:rPr>
        <w:t>1</w:t>
      </w:r>
      <w:r>
        <w:rPr>
          <w:rFonts w:hint="eastAsia" w:ascii="Times New Roman" w:hAnsi="Times New Roman" w:eastAsia="仿宋_GB2312" w:cs="仿宋_GB2312"/>
          <w:b/>
          <w:bCs/>
          <w:color w:val="000000"/>
          <w:sz w:val="32"/>
          <w:szCs w:val="32"/>
        </w:rPr>
        <w:t>.加强考务工作管理。</w:t>
      </w:r>
      <w:r>
        <w:rPr>
          <w:rFonts w:hint="eastAsia" w:ascii="Times New Roman" w:hAnsi="Times New Roman" w:eastAsia="仿宋_GB2312" w:cs="仿宋_GB2312"/>
          <w:color w:val="000000"/>
          <w:sz w:val="32"/>
          <w:szCs w:val="32"/>
        </w:rPr>
        <w:t>艺术特长生专业考试采用封闭式一次性考试，不设缓补考。音乐</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舞蹈、传媒类</w:t>
      </w:r>
      <w:r>
        <w:rPr>
          <w:rFonts w:hint="eastAsia" w:ascii="Times New Roman" w:hAnsi="Times New Roman" w:eastAsia="仿宋_GB2312" w:cs="仿宋_GB2312"/>
          <w:color w:val="000000"/>
          <w:sz w:val="32"/>
          <w:szCs w:val="32"/>
        </w:rPr>
        <w:t>考试采取</w:t>
      </w:r>
      <w:r>
        <w:rPr>
          <w:rFonts w:hint="eastAsia" w:ascii="Times New Roman" w:hAnsi="Times New Roman" w:eastAsia="仿宋_GB2312" w:cs="仿宋_GB2312"/>
          <w:color w:val="000000"/>
          <w:sz w:val="32"/>
          <w:szCs w:val="32"/>
          <w:lang w:eastAsia="zh-CN"/>
        </w:rPr>
        <w:t>考评分离形式进行，</w:t>
      </w:r>
      <w:r>
        <w:rPr>
          <w:rFonts w:hint="eastAsia" w:ascii="Times New Roman" w:hAnsi="Times New Roman" w:eastAsia="仿宋_GB2312" w:cs="仿宋_GB2312"/>
          <w:color w:val="000000"/>
          <w:sz w:val="32"/>
          <w:szCs w:val="32"/>
          <w:lang w:val="en-US" w:eastAsia="zh-CN"/>
        </w:rPr>
        <w:t>美术</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书法</w:t>
      </w:r>
      <w:r>
        <w:rPr>
          <w:rFonts w:hint="eastAsia" w:ascii="Times New Roman" w:hAnsi="Times New Roman" w:eastAsia="仿宋_GB2312" w:cs="仿宋_GB2312"/>
          <w:color w:val="000000"/>
          <w:sz w:val="32"/>
          <w:szCs w:val="32"/>
        </w:rPr>
        <w:t>类考试采用卷面试题形式进行，试题由</w:t>
      </w:r>
      <w:r>
        <w:rPr>
          <w:rFonts w:hint="eastAsia" w:ascii="Times New Roman" w:hAnsi="Times New Roman" w:eastAsia="仿宋_GB2312" w:cs="仿宋_GB2312"/>
          <w:color w:val="000000"/>
          <w:sz w:val="32"/>
          <w:szCs w:val="32"/>
          <w:lang w:val="en-US" w:eastAsia="zh-CN"/>
        </w:rPr>
        <w:t>教育行政</w:t>
      </w:r>
      <w:r>
        <w:rPr>
          <w:rFonts w:hint="eastAsia" w:ascii="Times New Roman" w:hAnsi="Times New Roman" w:eastAsia="仿宋_GB2312" w:cs="仿宋_GB2312"/>
          <w:color w:val="000000"/>
          <w:sz w:val="32"/>
          <w:szCs w:val="32"/>
        </w:rPr>
        <w:t>主管部门组织专家按考试要求命制，密封后于考试时在考场现场开封。任何人员不得将试题带出考场。所有考试均在标准化考场进行，采取现场录像形式记录考试情况，保证录像清晰可辨，以备核查。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lang w:val="en-US" w:eastAsia="zh-CN"/>
        </w:rPr>
        <w:t>2.</w:t>
      </w:r>
      <w:r>
        <w:rPr>
          <w:rFonts w:hint="eastAsia" w:ascii="Times New Roman" w:hAnsi="Times New Roman" w:eastAsia="仿宋_GB2312" w:cs="仿宋_GB2312"/>
          <w:b/>
          <w:bCs/>
          <w:color w:val="000000"/>
          <w:sz w:val="32"/>
          <w:szCs w:val="32"/>
          <w:lang w:eastAsia="zh-CN"/>
        </w:rPr>
        <w:t>加强</w:t>
      </w:r>
      <w:r>
        <w:rPr>
          <w:rFonts w:hint="eastAsia" w:ascii="Times New Roman" w:hAnsi="Times New Roman" w:eastAsia="仿宋_GB2312" w:cs="仿宋_GB2312"/>
          <w:b/>
          <w:bCs/>
          <w:color w:val="000000"/>
          <w:sz w:val="32"/>
          <w:szCs w:val="32"/>
        </w:rPr>
        <w:t>考评人员管理。</w:t>
      </w:r>
      <w:r>
        <w:rPr>
          <w:rFonts w:hint="eastAsia" w:ascii="Times New Roman" w:hAnsi="Times New Roman" w:eastAsia="仿宋_GB2312" w:cs="仿宋_GB2312"/>
          <w:color w:val="000000"/>
          <w:sz w:val="32"/>
          <w:szCs w:val="32"/>
        </w:rPr>
        <w:t>建立以高中艺术教师为主，初中、小学艺术教师为辅的全市艺术特长考试专家评委库。专家评委从政治思想好、作风正派、严守纪律、工作认真、业务精湛的教师中遴选产生。随机抽取</w:t>
      </w:r>
      <w:r>
        <w:rPr>
          <w:rFonts w:hint="eastAsia" w:ascii="Times New Roman" w:hAnsi="Times New Roman" w:eastAsia="仿宋_GB2312" w:cs="仿宋_GB2312"/>
          <w:color w:val="000000"/>
          <w:sz w:val="32"/>
          <w:szCs w:val="32"/>
          <w:lang w:eastAsia="zh-CN"/>
        </w:rPr>
        <w:t>各</w:t>
      </w:r>
      <w:r>
        <w:rPr>
          <w:rFonts w:hint="eastAsia" w:ascii="Times New Roman" w:hAnsi="Times New Roman" w:eastAsia="仿宋_GB2312" w:cs="仿宋_GB2312"/>
          <w:color w:val="000000"/>
          <w:sz w:val="32"/>
          <w:szCs w:val="32"/>
        </w:rPr>
        <w:t>县</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区</w:t>
      </w:r>
      <w:r>
        <w:rPr>
          <w:rFonts w:hint="eastAsia" w:ascii="Times New Roman" w:hAnsi="Times New Roman" w:eastAsia="仿宋_GB2312" w:cs="仿宋_GB2312"/>
          <w:color w:val="000000"/>
          <w:sz w:val="32"/>
          <w:szCs w:val="32"/>
          <w:lang w:eastAsia="zh-CN"/>
        </w:rPr>
        <w:t>）和直属</w:t>
      </w:r>
      <w:r>
        <w:rPr>
          <w:rFonts w:hint="eastAsia" w:ascii="Times New Roman" w:hAnsi="Times New Roman" w:eastAsia="仿宋_GB2312" w:cs="仿宋_GB2312"/>
          <w:color w:val="000000"/>
          <w:sz w:val="32"/>
          <w:szCs w:val="32"/>
        </w:rPr>
        <w:t>学校评委库老师组成评委团队，进行统一评分。评委团队要严格执行相关政策，合理把握评判尺度，科学规范操作，为考生提供公平公正的考试环境。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lang w:eastAsia="zh-CN"/>
        </w:rPr>
        <w:t>3.</w:t>
      </w:r>
      <w:r>
        <w:rPr>
          <w:rFonts w:hint="default" w:ascii="Times New Roman" w:hAnsi="Times New Roman" w:eastAsia="仿宋_GB2312" w:cs="仿宋_GB2312"/>
          <w:b/>
          <w:bCs/>
          <w:color w:val="000000"/>
          <w:sz w:val="32"/>
          <w:szCs w:val="32"/>
          <w:lang w:eastAsia="zh-CN"/>
        </w:rPr>
        <w:t>加强安全工作管理。</w:t>
      </w:r>
      <w:r>
        <w:rPr>
          <w:rFonts w:hint="eastAsia" w:ascii="Times New Roman" w:hAnsi="Times New Roman" w:eastAsia="仿宋_GB2312" w:cs="仿宋_GB2312"/>
          <w:color w:val="000000"/>
          <w:sz w:val="32"/>
          <w:szCs w:val="32"/>
        </w:rPr>
        <w:t>各地要高度重视考生安全工作，</w:t>
      </w:r>
      <w:r>
        <w:rPr>
          <w:rFonts w:hint="default" w:ascii="Times New Roman" w:hAnsi="Times New Roman" w:eastAsia="仿宋_GB2312" w:cs="仿宋_GB2312"/>
          <w:color w:val="000000"/>
          <w:sz w:val="32"/>
          <w:szCs w:val="32"/>
        </w:rPr>
        <w:t>做好考生和家长的宣传引导。市高级中学要做好</w:t>
      </w:r>
      <w:r>
        <w:rPr>
          <w:rFonts w:hint="eastAsia" w:ascii="Times New Roman" w:hAnsi="Times New Roman" w:eastAsia="仿宋_GB2312" w:cs="仿宋_GB2312"/>
          <w:color w:val="000000"/>
          <w:sz w:val="32"/>
          <w:szCs w:val="32"/>
        </w:rPr>
        <w:t>考试场地</w:t>
      </w:r>
      <w:r>
        <w:rPr>
          <w:rFonts w:hint="default" w:ascii="Times New Roman" w:hAnsi="Times New Roman" w:eastAsia="仿宋_GB2312" w:cs="仿宋_GB2312"/>
          <w:color w:val="000000"/>
          <w:sz w:val="32"/>
          <w:szCs w:val="32"/>
        </w:rPr>
        <w:t>管理，</w:t>
      </w:r>
      <w:r>
        <w:rPr>
          <w:rFonts w:hint="eastAsia" w:ascii="Times New Roman" w:hAnsi="Times New Roman" w:eastAsia="仿宋_GB2312" w:cs="仿宋_GB2312"/>
          <w:color w:val="000000"/>
          <w:sz w:val="32"/>
          <w:szCs w:val="32"/>
        </w:rPr>
        <w:t>按考试项目</w:t>
      </w:r>
      <w:r>
        <w:rPr>
          <w:rFonts w:hint="default" w:ascii="Times New Roman" w:hAnsi="Times New Roman" w:eastAsia="仿宋_GB2312" w:cs="仿宋_GB2312"/>
          <w:color w:val="000000"/>
          <w:sz w:val="32"/>
          <w:szCs w:val="32"/>
        </w:rPr>
        <w:t>进行</w:t>
      </w:r>
      <w:r>
        <w:rPr>
          <w:rFonts w:hint="eastAsia" w:ascii="Times New Roman" w:hAnsi="Times New Roman" w:eastAsia="仿宋_GB2312" w:cs="仿宋_GB2312"/>
          <w:color w:val="000000"/>
          <w:sz w:val="32"/>
          <w:szCs w:val="32"/>
        </w:rPr>
        <w:t>分片和封闭式管理。考点工作人员要维护好考场秩序，考试现场要配备专业医护人员和安保人员，确保学生安全参考。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仿宋_GB2312"/>
          <w:color w:val="000000"/>
          <w:sz w:val="32"/>
          <w:szCs w:val="32"/>
          <w:lang w:val="en-US" w:eastAsia="zh-CN"/>
        </w:rPr>
      </w:pP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方正宋一简体">
    <w:altName w:val="宋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PAGE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11</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t xml:space="preserve"> —</w:t>
    </w:r>
  </w:p>
  <w:p>
    <w:pPr>
      <w:pStyle w:val="8"/>
      <w:ind w:right="360" w:firstLine="360"/>
      <w:rPr>
        <w:rFonts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NTA2MzQxOWNlNDRmNGVjYjRjMjJiNjdmMTRiN2JmMWIifQ=="/>
  </w:docVars>
  <w:rsids>
    <w:rsidRoot w:val="00000000"/>
    <w:rsid w:val="04613C8C"/>
    <w:rsid w:val="07DFB756"/>
    <w:rsid w:val="13B678FB"/>
    <w:rsid w:val="17B7FF45"/>
    <w:rsid w:val="17FF8824"/>
    <w:rsid w:val="17FF89D2"/>
    <w:rsid w:val="19A86616"/>
    <w:rsid w:val="1DAF8FDC"/>
    <w:rsid w:val="2AFBE08B"/>
    <w:rsid w:val="2FFB5210"/>
    <w:rsid w:val="39E7CD03"/>
    <w:rsid w:val="3A7FE6C4"/>
    <w:rsid w:val="3E976617"/>
    <w:rsid w:val="3EB50F5D"/>
    <w:rsid w:val="3EDFC1C7"/>
    <w:rsid w:val="3F7F501A"/>
    <w:rsid w:val="3FF68FF4"/>
    <w:rsid w:val="3FF79B2C"/>
    <w:rsid w:val="44FE198B"/>
    <w:rsid w:val="497B8C55"/>
    <w:rsid w:val="4AB75946"/>
    <w:rsid w:val="4CB5F7CD"/>
    <w:rsid w:val="4E6F6A15"/>
    <w:rsid w:val="53D25EFA"/>
    <w:rsid w:val="54B67139"/>
    <w:rsid w:val="54FA73AE"/>
    <w:rsid w:val="563FDAF8"/>
    <w:rsid w:val="57FF0CA2"/>
    <w:rsid w:val="5BFB6B76"/>
    <w:rsid w:val="5EBDDC51"/>
    <w:rsid w:val="5EF5C3ED"/>
    <w:rsid w:val="5EFF831E"/>
    <w:rsid w:val="5F75B7CF"/>
    <w:rsid w:val="5FFFED5D"/>
    <w:rsid w:val="637F0C58"/>
    <w:rsid w:val="668F692A"/>
    <w:rsid w:val="6AABD685"/>
    <w:rsid w:val="6B7F40F3"/>
    <w:rsid w:val="6BF93687"/>
    <w:rsid w:val="6D70E9F0"/>
    <w:rsid w:val="6D7CB8E9"/>
    <w:rsid w:val="6D7E2461"/>
    <w:rsid w:val="6D97DDF4"/>
    <w:rsid w:val="6DF5DE3C"/>
    <w:rsid w:val="6EFCC308"/>
    <w:rsid w:val="6FFD8C0A"/>
    <w:rsid w:val="70433998"/>
    <w:rsid w:val="74B80865"/>
    <w:rsid w:val="75EDC461"/>
    <w:rsid w:val="75F74077"/>
    <w:rsid w:val="76DB8E4E"/>
    <w:rsid w:val="76FC8731"/>
    <w:rsid w:val="77CC4A57"/>
    <w:rsid w:val="784DC92B"/>
    <w:rsid w:val="78DE5FED"/>
    <w:rsid w:val="7A552066"/>
    <w:rsid w:val="7BEF9753"/>
    <w:rsid w:val="7CFB55DD"/>
    <w:rsid w:val="7D4E3E33"/>
    <w:rsid w:val="7DF88E74"/>
    <w:rsid w:val="7DFFCDD5"/>
    <w:rsid w:val="7E6B1E83"/>
    <w:rsid w:val="7EFDB45A"/>
    <w:rsid w:val="7F4F9610"/>
    <w:rsid w:val="7F560C6C"/>
    <w:rsid w:val="7F5F84A2"/>
    <w:rsid w:val="7F6697A1"/>
    <w:rsid w:val="7F6FD9C5"/>
    <w:rsid w:val="7F9E36F5"/>
    <w:rsid w:val="7FD2EDB2"/>
    <w:rsid w:val="7FDDD367"/>
    <w:rsid w:val="7FE4C4B1"/>
    <w:rsid w:val="887F8A24"/>
    <w:rsid w:val="8FDE7F70"/>
    <w:rsid w:val="9C9FDDA9"/>
    <w:rsid w:val="A17B0C8E"/>
    <w:rsid w:val="A3DE6F5A"/>
    <w:rsid w:val="A77E79E3"/>
    <w:rsid w:val="AC5D5FEB"/>
    <w:rsid w:val="ADECBA64"/>
    <w:rsid w:val="AFFE6863"/>
    <w:rsid w:val="B8FF677A"/>
    <w:rsid w:val="BBFDF1C8"/>
    <w:rsid w:val="BD37EBE9"/>
    <w:rsid w:val="BDFFE70F"/>
    <w:rsid w:val="BF7AE8E0"/>
    <w:rsid w:val="BF7FC6E7"/>
    <w:rsid w:val="BFD6FA3D"/>
    <w:rsid w:val="CCC7BAE4"/>
    <w:rsid w:val="D69D8A86"/>
    <w:rsid w:val="D9FF5460"/>
    <w:rsid w:val="DAFBB0F6"/>
    <w:rsid w:val="DB7F3A31"/>
    <w:rsid w:val="DC7FDF86"/>
    <w:rsid w:val="DDFE6587"/>
    <w:rsid w:val="DEECFA97"/>
    <w:rsid w:val="DFFE0992"/>
    <w:rsid w:val="E3DD11F3"/>
    <w:rsid w:val="ECFE1414"/>
    <w:rsid w:val="EF9FB6DE"/>
    <w:rsid w:val="EFBD712B"/>
    <w:rsid w:val="EFD50022"/>
    <w:rsid w:val="EFE375F3"/>
    <w:rsid w:val="EFF82B25"/>
    <w:rsid w:val="F35B3C46"/>
    <w:rsid w:val="F4BB74E5"/>
    <w:rsid w:val="F5BF1102"/>
    <w:rsid w:val="F5F77C7F"/>
    <w:rsid w:val="F5FE265D"/>
    <w:rsid w:val="F657FA58"/>
    <w:rsid w:val="F66FEA4E"/>
    <w:rsid w:val="F7EB53B9"/>
    <w:rsid w:val="F7FF4E6A"/>
    <w:rsid w:val="F9CBC59D"/>
    <w:rsid w:val="F9DFF56C"/>
    <w:rsid w:val="F9FA9EDA"/>
    <w:rsid w:val="FCFD4F7A"/>
    <w:rsid w:val="FE151B88"/>
    <w:rsid w:val="FEF7D86E"/>
    <w:rsid w:val="FEFF8EF2"/>
    <w:rsid w:val="FF77F5E7"/>
    <w:rsid w:val="FF798513"/>
    <w:rsid w:val="FF7B1813"/>
    <w:rsid w:val="FF7F1C97"/>
    <w:rsid w:val="FFBA78B8"/>
    <w:rsid w:val="FFFF1ACD"/>
    <w:rsid w:val="FFFF2BA1"/>
    <w:rsid w:val="FFFF4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Salutation"/>
    <w:basedOn w:val="1"/>
    <w:next w:val="1"/>
    <w:qFormat/>
    <w:uiPriority w:val="99"/>
    <w:rPr>
      <w:rFonts w:ascii="宋体" w:hAnsi="Calibri"/>
      <w:kern w:val="0"/>
      <w:sz w:val="34"/>
      <w:szCs w:val="20"/>
    </w:rPr>
  </w:style>
  <w:style w:type="paragraph" w:styleId="7">
    <w:name w:val="Body Text"/>
    <w:basedOn w:val="1"/>
    <w:next w:val="5"/>
    <w:qFormat/>
    <w:uiPriority w:val="0"/>
    <w:pPr>
      <w:widowControl w:val="0"/>
      <w:spacing w:before="72" w:beforeAutospacing="0"/>
      <w:ind w:left="507"/>
      <w:jc w:val="both"/>
    </w:pPr>
    <w:rPr>
      <w:rFonts w:ascii="方正宋一简体" w:eastAsia="方正宋一简体" w:cs="Calibri"/>
      <w:kern w:val="2"/>
      <w:sz w:val="20"/>
      <w:szCs w:val="20"/>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Autospacing="1" w:afterAutospacing="1"/>
      <w:jc w:val="left"/>
    </w:pPr>
    <w:rPr>
      <w:kern w:val="0"/>
      <w:sz w:val="24"/>
      <w:szCs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auto"/>
      <w:u w:val="none"/>
    </w:rPr>
  </w:style>
  <w:style w:type="paragraph" w:customStyle="1" w:styleId="15">
    <w:name w:val="List Paragraph1"/>
    <w:basedOn w:val="1"/>
    <w:qFormat/>
    <w:uiPriority w:val="0"/>
    <w:pPr>
      <w:ind w:firstLine="200" w:firstLineChars="200"/>
    </w:pPr>
  </w:style>
  <w:style w:type="paragraph" w:customStyle="1" w:styleId="16">
    <w:name w:val="Body Text Indent"/>
    <w:basedOn w:val="1"/>
    <w:qFormat/>
    <w:uiPriority w:val="0"/>
    <w:pPr>
      <w:ind w:firstLine="192" w:firstLineChars="192"/>
    </w:pPr>
    <w:rPr>
      <w:rFonts w:ascii="楷体_GB2312" w:eastAsia="楷体_GB2312"/>
      <w:sz w:val="28"/>
    </w:rPr>
  </w:style>
  <w:style w:type="paragraph" w:customStyle="1" w:styleId="17">
    <w:name w:val="Normal (Web)"/>
    <w:basedOn w:val="1"/>
    <w:qFormat/>
    <w:uiPriority w:val="0"/>
    <w:pPr>
      <w:jc w:val="left"/>
    </w:pPr>
    <w:rPr>
      <w:kern w:val="0"/>
      <w:sz w:val="24"/>
    </w:rPr>
  </w:style>
  <w:style w:type="paragraph" w:customStyle="1" w:styleId="18">
    <w:name w:val="Table Paragraph"/>
    <w:basedOn w:val="1"/>
    <w:qFormat/>
    <w:uiPriority w:val="0"/>
  </w:style>
  <w:style w:type="paragraph" w:customStyle="1" w:styleId="19">
    <w:name w:val="标题 41"/>
    <w:basedOn w:val="1"/>
    <w:qFormat/>
    <w:uiPriority w:val="0"/>
    <w:pPr>
      <w:ind w:left="444"/>
      <w:outlineLvl w:val="4"/>
    </w:pPr>
    <w:rPr>
      <w:rFonts w:ascii="Arial Unicode MS" w:hAnsi="Arial Unicode MS" w:eastAsia="Arial Unicode MS"/>
    </w:rPr>
  </w:style>
  <w:style w:type="paragraph" w:customStyle="1" w:styleId="2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中国微软</Company>
  <Pages>3</Pages>
  <Words>610</Words>
  <Characters>716</Characters>
  <Lines>5648</Lines>
  <Paragraphs>4368</Paragraphs>
  <TotalTime>10</TotalTime>
  <ScaleCrop>false</ScaleCrop>
  <LinksUpToDate>false</LinksUpToDate>
  <CharactersWithSpaces>719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2020-07-06T09:46:00Z</dcterms:created>
  <dc:creator>崔洪文</dc:creator>
  <cp:lastModifiedBy>刘书豪</cp:lastModifiedBy>
  <cp:lastPrinted>2023-04-30T03:10:00Z</cp:lastPrinted>
  <dcterms:modified xsi:type="dcterms:W3CDTF">2023-05-06T09:58:12Z</dcterms:modified>
  <dc:title>巴中市2020年普通高中学校招生实施办法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4C12FAA9DB5940C0A218FDEE6AE968B6_13</vt:lpwstr>
  </property>
  <property fmtid="{D5CDD505-2E9C-101B-9397-08002B2CF9AE}" pid="4" name="KSOSaveFontToCloudKey">
    <vt:lpwstr>719177014_btnclosed</vt:lpwstr>
  </property>
</Properties>
</file>