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312" w:afterLines="100" w:line="58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</w:p>
    <w:p>
      <w:pPr>
        <w:adjustRightInd w:val="0"/>
        <w:snapToGrid w:val="0"/>
        <w:spacing w:after="312" w:afterLines="100" w:line="580" w:lineRule="exact"/>
        <w:jc w:val="center"/>
        <w:rPr>
          <w:rFonts w:ascii="Times New Roman" w:hAnsi="Times New Roman" w:eastAsia="方正小标宋简体"/>
          <w:b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/>
          <w:sz w:val="44"/>
          <w:szCs w:val="44"/>
        </w:rPr>
        <w:t>巴中市第一次社会科学优秀成果获奖名单</w:t>
      </w:r>
    </w:p>
    <w:bookmarkEnd w:id="0"/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一、一等奖（</w:t>
      </w:r>
      <w:r>
        <w:rPr>
          <w:rFonts w:ascii="Times New Roman" w:hAnsi="Times New Roman" w:eastAsia="黑体"/>
          <w:sz w:val="32"/>
          <w:szCs w:val="32"/>
        </w:rPr>
        <w:t>5</w:t>
      </w:r>
      <w:r>
        <w:rPr>
          <w:rFonts w:ascii="Times New Roman" w:hAnsi="黑体" w:eastAsia="黑体"/>
          <w:sz w:val="32"/>
          <w:szCs w:val="32"/>
        </w:rPr>
        <w:t>件）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中国共产党四川省巴中市历史（1921—1949）（专著）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作者：巴中市党史地方志办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乡村振兴战略背景下南江县小田村道德银行运行机制优化路径研究（研究课题报告）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作者：贺芒课题组  重庆大学公共管理学院、重庆大学工业工程研究所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巴中市农产品公用品牌建设研究（研究课题报告）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作者：赵崇甫、吴成六  杭州飞象品牌营销策划有限公司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中等职业学校专业课教师校本研修体系建设研究—以南江县小河职业中学为个案（论文）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作者：曾旭  巴中市教育科学研究所</w:t>
      </w:r>
      <w:r>
        <w:rPr>
          <w:rFonts w:ascii="Times New Roman" w:hAnsi="Times New Roman" w:eastAsia="仿宋_GB2312"/>
          <w:sz w:val="32"/>
          <w:szCs w:val="32"/>
        </w:rPr>
        <w:tab/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坚持问题导向着力精准扶贫实现全面小康—巴中市恩阳区精准扶贫专项调研报告（调研报告）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作者：冯莎课题组  绵阳师范学院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二、二等奖（</w:t>
      </w:r>
      <w:r>
        <w:rPr>
          <w:rFonts w:ascii="Times New Roman" w:hAnsi="Times New Roman" w:eastAsia="黑体"/>
          <w:sz w:val="32"/>
          <w:szCs w:val="32"/>
        </w:rPr>
        <w:t>15</w:t>
      </w:r>
      <w:r>
        <w:rPr>
          <w:rFonts w:ascii="Times New Roman" w:hAnsi="黑体" w:eastAsia="黑体"/>
          <w:sz w:val="32"/>
          <w:szCs w:val="32"/>
        </w:rPr>
        <w:t>件）</w:t>
      </w:r>
    </w:p>
    <w:p>
      <w:pPr>
        <w:numPr>
          <w:ilvl w:val="0"/>
          <w:numId w:val="2"/>
        </w:num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怎样做校本教学专题研究（专著）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作者：杨新跃  南江县实验小学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（二）长征路线（四川段）文化资源研究巴中卷（专著）</w:t>
      </w:r>
    </w:p>
    <w:p>
      <w:pPr>
        <w:adjustRightInd w:val="0"/>
        <w:snapToGrid w:val="0"/>
        <w:spacing w:line="580" w:lineRule="exact"/>
        <w:ind w:left="638" w:leftChars="304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作者：李国军  巴州区纪委</w:t>
      </w:r>
    </w:p>
    <w:p>
      <w:pPr>
        <w:adjustRightInd w:val="0"/>
        <w:snapToGrid w:val="0"/>
        <w:spacing w:line="580" w:lineRule="exact"/>
        <w:ind w:left="638" w:leftChars="304" w:firstLine="960" w:firstLineChars="3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李先国  巴中市社科联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（三）国土资源政策创新与助推脱贫攻坚的效果探析—基于四川省巴中市实践探索的思考（研究课题报告）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作者：刘子仁  巴中市自然资源和规划局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（四）从税收视角看我市经济发展（研究课题报告）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作者：蒲文  巴中市委宣传部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（五）巴人文化探究—兼谈古代巴中建国之考辨（研究课题报告）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作者：喻汉文  巴中市委统战部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（六）运用“体验式”教学法实现高中语文情感教育目标的实证研究（研究课题报告）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作者：明戈利  巴中中学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（七）米仓古道线路文化在文旅兴市中独特价值作用研究（研究课题报告）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作者：蒲秀琼、杨棵瑞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>巴中职业技术学院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（八）以党的十九大精神为指导推动巴中哲学社会科学事业繁荣发展（论文）</w:t>
      </w:r>
      <w:r>
        <w:rPr>
          <w:rFonts w:ascii="Times New Roman" w:hAnsi="Times New Roman" w:eastAsia="仿宋_GB2312"/>
          <w:sz w:val="32"/>
          <w:szCs w:val="32"/>
        </w:rPr>
        <w:tab/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作者：李先国  巴中市社科联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（九）杜甫与巴文化民风习俗研究（论文）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作者：徐西平  西南民族大学</w:t>
      </w:r>
    </w:p>
    <w:p>
      <w:pPr>
        <w:adjustRightInd w:val="0"/>
        <w:snapToGrid w:val="0"/>
        <w:spacing w:line="580" w:lineRule="exact"/>
        <w:ind w:firstLine="1600" w:firstLineChars="5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刘  丹  巴中市巴文化研究院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（十）巴文化历史地位及其核心价值（论文）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作者：彭邦本  四川大学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（十一）对话与对抗：新型控辩关系发展趋势、挑战与构建策略（论文）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作者：李凌、李红  巴州区人民检察院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（十二）加快巴中建设川陕渝研学旅行首选目的地的思考（论文）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作者：刘小鹤  九三学社四川省委直属巴中委员会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（十三）关于高素质专业化干部队伍建设的调研报告（调研报告）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作者：雷智、刘林、李灏  巴中市委组织部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（十四）巴中森林康养产业发展研究（调研报告）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作者：蒲俊、朱欣、朱佑洲、杨富兰  巴中市委党校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（十五）恩阳区发展临空经济区的思考（调研报告）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作者：朱海峰  恩阳区人民政府办公室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三、三等奖（</w:t>
      </w:r>
      <w:r>
        <w:rPr>
          <w:rFonts w:ascii="Times New Roman" w:hAnsi="Times New Roman" w:eastAsia="黑体"/>
          <w:sz w:val="32"/>
          <w:szCs w:val="32"/>
        </w:rPr>
        <w:t>37</w:t>
      </w:r>
      <w:r>
        <w:rPr>
          <w:rFonts w:ascii="Times New Roman" w:hAnsi="黑体" w:eastAsia="黑体"/>
          <w:sz w:val="32"/>
          <w:szCs w:val="32"/>
        </w:rPr>
        <w:t>件）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（一）语文课堂教学优化策略（专著）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作者：朱秀明  巴州区曾口中学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（二）政钢警学四编（专著）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>黄政钢  巴中市公安局巴州区分局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（三）国家治理—中国政府转型（专著）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作者：王东京、赵锦辉  中央党校</w:t>
      </w:r>
    </w:p>
    <w:p>
      <w:pPr>
        <w:adjustRightInd w:val="0"/>
        <w:snapToGrid w:val="0"/>
        <w:spacing w:line="580" w:lineRule="exact"/>
        <w:ind w:firstLine="1600" w:firstLineChars="5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田清旺  巴中市委党校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（四）秦巴山区生态安全屏障建设中的低碳能源法律及政策研究（研究课题报告）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作者：唐学军  平昌县机构编制电子信息中心</w:t>
      </w:r>
    </w:p>
    <w:p>
      <w:pPr>
        <w:adjustRightInd w:val="0"/>
        <w:snapToGrid w:val="0"/>
        <w:spacing w:line="580" w:lineRule="exact"/>
        <w:ind w:firstLine="1600" w:firstLineChars="5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陈晓霞  平昌中学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（五）国家重点扶贫攻坚县村级小学教育现状分析及对策——以平昌县为例（研究课题报告）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作者：赵钟林、李奎、王松、米丛翠、李成相  平昌县岩口小学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（六）依托巴中石窟艺术资源打造具有鲜明地方特色的城市文化品牌（研究课题报告）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作者：杨  刚  四川文理学院</w:t>
      </w:r>
    </w:p>
    <w:p>
      <w:pPr>
        <w:adjustRightInd w:val="0"/>
        <w:snapToGrid w:val="0"/>
        <w:spacing w:line="580" w:lineRule="exact"/>
        <w:ind w:firstLine="1600" w:firstLineChars="5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张会林  巴中市文联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（七）新时期农村“三教统筹”的研究与实践（研究课题报告）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作者：巴中市巴州区成人教育教研培训中心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（八）研究性学习“提问式指导”研究（研究课题报告）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作者：汪仕凯  巴中中学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（九）耕读教育的文化引领和教育实践价值研究（研究课题报告）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pacing w:val="-11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作者：颜邦辉、陈仕国、何明恒、秦发庭  </w:t>
      </w:r>
      <w:r>
        <w:rPr>
          <w:rFonts w:ascii="Times New Roman" w:hAnsi="Times New Roman" w:eastAsia="仿宋_GB2312"/>
          <w:spacing w:val="-11"/>
          <w:sz w:val="32"/>
          <w:szCs w:val="32"/>
        </w:rPr>
        <w:t>南江县长赤中学</w:t>
      </w:r>
    </w:p>
    <w:p>
      <w:pPr>
        <w:adjustRightInd w:val="0"/>
        <w:snapToGrid w:val="0"/>
        <w:spacing w:line="580" w:lineRule="exact"/>
        <w:ind w:firstLine="1568" w:firstLineChars="49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康素荣  巴中市教育和体育局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（十）高职院校参与振兴乡村战略中乡风文明建设的路径机制研究—以巴中地区发展为例（研究课题报告）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作者：周雨、杨棵瑞、何泊均  巴中职业技术学院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（十一）巴中旅游文化特色小镇的调查报告（研究课题报告）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作者：杨富兰  巴中市委党校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（十二）巴中市老年群体性现状调查研究（研究课题报告）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pacing w:val="-8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</w:t>
      </w:r>
      <w:r>
        <w:rPr>
          <w:rFonts w:ascii="Times New Roman" w:hAnsi="Times New Roman" w:eastAsia="仿宋_GB2312"/>
          <w:spacing w:val="-8"/>
          <w:sz w:val="32"/>
          <w:szCs w:val="32"/>
        </w:rPr>
        <w:t>者：余燕、徐世成、罗兵、李昕、付春平  巴中市中心医院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（十三）行政案件司法审查问题及对策研究—以巴中市中级人民法院2017年行政案件为例（研究课题报告）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作者：岳子喻、马瑛  巴中市中级人民法院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（十四）贫困地区政府性债务风险防范的思考（论文）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作者：王良钊  巴中市财政局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（十五）忠实践行新时代党的组织路线不断提升组织工作质量和水平—学习贯彻新时代党的组织路线研究（论文）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作者：刘林、雷智、李灏  巴中市委组织部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（十六）新时代基层政协推进协商民主路径初探（论文）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作者：岳俊友  巴中市政协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（十七）公安政治能力训练贯穿党性锻炼全过程的意义、内涵和路径探析（论文）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作者：孙国贤  巴中市公安局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（十八）建地设市以来巴中总体发展思路的演变历程（论文）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作者：刘应兵  巴中市委党校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（十九）“巴山夜雨”考辨（论文）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作者：周书浩  巴中日报社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（二十）传承红军训词精神加快巴中振兴发展—川陕苏区红四方面军训词的精神内涵及现实价值（论文）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作者：罗之聪  巴中市党史地方志办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（二十一）巴中古桥概述（论文）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作者：彭从凯  巴中市广播电视台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（二十二）乡村振兴战略下巴文化传承研究（论文）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作者：苏  洲  巴中市政协</w:t>
      </w:r>
    </w:p>
    <w:p>
      <w:pPr>
        <w:adjustRightInd w:val="0"/>
        <w:snapToGrid w:val="0"/>
        <w:spacing w:line="580" w:lineRule="exact"/>
        <w:ind w:firstLine="1600" w:firstLineChars="5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刘小鹤  九三学社四川省委直属巴中委员会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（二十三）地市广电媒体如何做好精准扶贫报道—以四川巴中市广播电视台为例（论文）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作者：周明燕  巴中市广播电视台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（二十四）巴文化传播符号研究—兼谈吉祥物构建的产业延伸管理（论文）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作者：杨棵瑞、张竟荣、杨忠  巴中职业技术学院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（二十五）巴文化的历史意义与当代价值（论文）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作者：李明泉  四川省文联、四川省社科院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（二十六）对监察机关与检察机关办理职务犯罪案件工作衔接机制的几点思考（论文）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作者：冯平、刘敏  巴中市人民检察院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（二十七）老区精神永放光芒（论文）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作者：王端朝  巴中市教育和体育局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（二十八）新形势下社会矛盾风险防范研究（论文）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作者：于斌、徐强  巴中市公安局恩阳区分局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（二十九）共同价值在资产评估过程中引用的案例分析（论文）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作者：黎大治  恩阳区发展和改革局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（三十）加强寄递物流领域安全管理防范矛盾纠纷的思考（论文）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作者：郭玉川  南江县道路运输管理局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（三十一）南江县政协推进民主监督方式创新的实践与思考（论文）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作者：符大纲、李常青、冯耀  南江县政协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（三十二）巴中检察队伍思想动态分析报告—司法体制改革背景下的思想政治工作对策（调研报告）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作者：张鹏程  巴中市人民检察院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（三十三）坚定政治方向，努力开拓创新，不断加强领导班子建设（调研报告）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作者：刘晓勇  巴中市人民检察院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（三十四）村（社区）级组织建设存在的问题与对策（调研报告）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作者：李正奎  南江县人大常委会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（三十五）新形势下南江县道路客运企业面临的问题及对策（调研报告）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作者：何斌  南江县道路运输管理局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（三十六）巴中市产业扶贫问题研究（调研报告）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作者：王冬梅  恩阳区史志档案中心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（三十七）“道德超市”，乡风文明建设的好抓手—长岭村加强乡风文明建设助推脱贫攻坚的实践与启示（调研报告）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作者：牟陶、杜文礼  平昌县委党校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A066A"/>
    <w:multiLevelType w:val="singleLevel"/>
    <w:tmpl w:val="252A066A"/>
    <w:lvl w:ilvl="0" w:tentative="0">
      <w:start w:val="1"/>
      <w:numFmt w:val="chineseCounting"/>
      <w:suff w:val="nothing"/>
      <w:lvlText w:val="（%1）"/>
      <w:lvlJc w:val="left"/>
      <w:rPr>
        <w:rFonts w:hint="eastAsia" w:cs="Times New Roman"/>
      </w:rPr>
    </w:lvl>
  </w:abstractNum>
  <w:abstractNum w:abstractNumId="1">
    <w:nsid w:val="6531B6D1"/>
    <w:multiLevelType w:val="singleLevel"/>
    <w:tmpl w:val="6531B6D1"/>
    <w:lvl w:ilvl="0" w:tentative="0">
      <w:start w:val="1"/>
      <w:numFmt w:val="chineseCounting"/>
      <w:suff w:val="nothing"/>
      <w:lvlText w:val="（%1）"/>
      <w:lvlJc w:val="left"/>
      <w:rPr>
        <w:rFonts w:hint="eastAsia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B4785"/>
    <w:rsid w:val="28EB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2021-11-11T09:25:00Z</dcterms:created>
  <dc:creator>3.3'</dc:creator>
  <cp:lastModifiedBy>3.3'</cp:lastModifiedBy>
  <dcterms:modified xsi:type="dcterms:W3CDTF">2021-11-11T09:25:58Z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465C3F5AD6254F81B573E5B2E6E318DE</vt:lpwstr>
  </property>
</Properties>
</file>