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8A69E">
      <w:pPr>
        <w:keepNext w:val="0"/>
        <w:keepLines w:val="0"/>
        <w:pageBreakBefore w:val="0"/>
        <w:widowControl w:val="0"/>
        <w:suppressAutoHyphens/>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小标宋简体" w:cs="Times New Roman"/>
          <w:color w:val="0C0C0C"/>
          <w:sz w:val="32"/>
          <w:szCs w:val="32"/>
          <w:highlight w:val="none"/>
          <w:u w:val="none" w:color="000000"/>
        </w:rPr>
      </w:pPr>
      <w:bookmarkStart w:id="13" w:name="_GoBack"/>
      <w:bookmarkEnd w:id="13"/>
      <w:bookmarkStart w:id="0" w:name="_Toc42981887"/>
      <w:bookmarkStart w:id="1" w:name="_Toc1714029215"/>
      <w:bookmarkStart w:id="2" w:name="_Toc2013987015"/>
      <w:bookmarkStart w:id="3" w:name="_Toc27984273"/>
      <w:bookmarkStart w:id="4" w:name="_Toc989442674"/>
      <w:bookmarkStart w:id="5" w:name="_Toc48258533"/>
      <w:bookmarkStart w:id="6" w:name="_Toc1682189205"/>
      <w:bookmarkStart w:id="7" w:name="_Toc1928623293"/>
      <w:bookmarkStart w:id="8" w:name="_Toc197769102"/>
      <w:bookmarkStart w:id="9" w:name="_Toc983949643_WPSOffice_Level1"/>
      <w:bookmarkStart w:id="10" w:name="_Toc303834967"/>
      <w:bookmarkStart w:id="11" w:name="_Toc1728908978"/>
      <w:bookmarkStart w:id="12" w:name="_Toc51820290"/>
    </w:p>
    <w:p w14:paraId="52ECA7EF">
      <w:pPr>
        <w:keepNext w:val="0"/>
        <w:keepLines w:val="0"/>
        <w:pageBreakBefore w:val="0"/>
        <w:widowControl w:val="0"/>
        <w:suppressAutoHyphens/>
        <w:kinsoku/>
        <w:wordWrap/>
        <w:overflowPunct/>
        <w:topLinePunct w:val="0"/>
        <w:autoSpaceDE/>
        <w:autoSpaceDN/>
        <w:bidi w:val="0"/>
        <w:adjustRightInd/>
        <w:snapToGrid w:val="0"/>
        <w:spacing w:line="500" w:lineRule="exact"/>
        <w:jc w:val="center"/>
        <w:textAlignment w:val="auto"/>
        <w:rPr>
          <w:rFonts w:hint="default" w:ascii="Times New Roman" w:hAnsi="Times New Roman" w:eastAsia="方正小标宋简体" w:cs="Times New Roman"/>
          <w:color w:val="0C0C0C"/>
          <w:sz w:val="32"/>
          <w:szCs w:val="32"/>
          <w:highlight w:val="none"/>
          <w:u w:val="none" w:color="000000"/>
        </w:rPr>
      </w:pPr>
      <w:r>
        <w:rPr>
          <w:rFonts w:hint="default" w:ascii="Times New Roman" w:hAnsi="Times New Roman" w:eastAsia="方正小标宋简体" w:cs="Times New Roman"/>
          <w:color w:val="0C0C0C"/>
          <w:sz w:val="32"/>
          <w:szCs w:val="32"/>
          <w:highlight w:val="none"/>
          <w:u w:val="none" w:color="000000"/>
        </w:rPr>
        <w:t>中央生态环境保护督察群众信访举报转办和边督边改公开情况一览表</w:t>
      </w:r>
    </w:p>
    <w:p w14:paraId="73960991">
      <w:pPr>
        <w:keepNext w:val="0"/>
        <w:keepLines w:val="0"/>
        <w:pageBreakBefore w:val="0"/>
        <w:widowControl w:val="0"/>
        <w:suppressAutoHyphens/>
        <w:kinsoku/>
        <w:wordWrap/>
        <w:overflowPunct/>
        <w:topLinePunct w:val="0"/>
        <w:autoSpaceDE/>
        <w:autoSpaceDN/>
        <w:bidi w:val="0"/>
        <w:adjustRightInd/>
        <w:snapToGrid w:val="0"/>
        <w:spacing w:line="500" w:lineRule="exact"/>
        <w:jc w:val="center"/>
        <w:textAlignment w:val="auto"/>
        <w:rPr>
          <w:rFonts w:hint="default" w:ascii="Times New Roman" w:hAnsi="Times New Roman" w:eastAsia="楷体_GB2312" w:cs="Times New Roman"/>
          <w:b/>
          <w:bCs/>
          <w:sz w:val="24"/>
          <w:highlight w:val="none"/>
        </w:rPr>
      </w:pPr>
    </w:p>
    <w:p w14:paraId="402A6082">
      <w:pPr>
        <w:keepNext w:val="0"/>
        <w:keepLines w:val="0"/>
        <w:pageBreakBefore w:val="0"/>
        <w:widowControl w:val="0"/>
        <w:suppressAutoHyphens/>
        <w:kinsoku/>
        <w:wordWrap/>
        <w:overflowPunct/>
        <w:topLinePunct w:val="0"/>
        <w:autoSpaceDE/>
        <w:autoSpaceDN/>
        <w:bidi w:val="0"/>
        <w:adjustRightInd/>
        <w:snapToGrid w:val="0"/>
        <w:spacing w:after="157" w:afterLines="50" w:line="500" w:lineRule="exact"/>
        <w:ind w:firstLine="482" w:firstLineChars="200"/>
        <w:jc w:val="center"/>
        <w:textAlignment w:val="auto"/>
        <w:rPr>
          <w:rFonts w:hint="default" w:ascii="Times New Roman" w:hAnsi="Times New Roman" w:eastAsia="黑体" w:cs="Times New Roman"/>
          <w:b w:val="0"/>
          <w:bCs w:val="0"/>
          <w:sz w:val="24"/>
          <w:highlight w:val="none"/>
        </w:rPr>
      </w:pPr>
      <w:r>
        <w:rPr>
          <w:rFonts w:hint="default" w:ascii="Times New Roman" w:hAnsi="Times New Roman" w:eastAsia="楷体_GB2312" w:cs="Times New Roman"/>
          <w:b/>
          <w:bCs/>
          <w:sz w:val="24"/>
          <w:highlight w:val="none"/>
        </w:rPr>
        <w:t>（第</w:t>
      </w:r>
      <w:r>
        <w:rPr>
          <w:rFonts w:hint="default" w:ascii="Times New Roman" w:hAnsi="Times New Roman" w:eastAsia="楷体_GB2312" w:cs="Times New Roman"/>
          <w:b/>
          <w:bCs/>
          <w:sz w:val="24"/>
          <w:highlight w:val="none"/>
          <w:u w:val="single"/>
        </w:rPr>
        <w:t xml:space="preserve"> </w:t>
      </w:r>
      <w:r>
        <w:rPr>
          <w:rFonts w:hint="default" w:ascii="Times New Roman" w:hAnsi="Times New Roman" w:eastAsia="楷体_GB2312" w:cs="Times New Roman"/>
          <w:b/>
          <w:bCs/>
          <w:sz w:val="24"/>
          <w:highlight w:val="none"/>
          <w:u w:val="single"/>
          <w:lang w:val="en-US" w:eastAsia="zh-CN"/>
        </w:rPr>
        <w:t>十七</w:t>
      </w:r>
      <w:r>
        <w:rPr>
          <w:rFonts w:hint="default" w:ascii="Times New Roman" w:hAnsi="Times New Roman" w:eastAsia="楷体_GB2312" w:cs="Times New Roman"/>
          <w:b/>
          <w:bCs/>
          <w:sz w:val="24"/>
          <w:highlight w:val="none"/>
          <w:u w:val="single"/>
        </w:rPr>
        <w:t xml:space="preserve"> </w:t>
      </w:r>
      <w:r>
        <w:rPr>
          <w:rFonts w:hint="default" w:ascii="Times New Roman" w:hAnsi="Times New Roman" w:eastAsia="楷体_GB2312" w:cs="Times New Roman"/>
          <w:b/>
          <w:bCs/>
          <w:sz w:val="24"/>
          <w:highlight w:val="none"/>
        </w:rPr>
        <w:t xml:space="preserve">批    </w:t>
      </w:r>
      <w:r>
        <w:rPr>
          <w:rFonts w:hint="default" w:ascii="Times New Roman" w:hAnsi="Times New Roman" w:eastAsia="楷体_GB2312" w:cs="Times New Roman"/>
          <w:b/>
          <w:bCs/>
          <w:sz w:val="24"/>
          <w:highlight w:val="none"/>
          <w:u w:val="single"/>
        </w:rPr>
        <w:t xml:space="preserve"> </w:t>
      </w:r>
      <w:r>
        <w:rPr>
          <w:rFonts w:hint="default" w:ascii="Times New Roman" w:hAnsi="Times New Roman" w:eastAsia="楷体_GB2312" w:cs="Times New Roman"/>
          <w:b/>
          <w:bCs/>
          <w:sz w:val="24"/>
          <w:highlight w:val="none"/>
          <w:u w:val="single"/>
          <w:lang w:val="en-US" w:eastAsia="zh-CN"/>
        </w:rPr>
        <w:t>2024</w:t>
      </w:r>
      <w:r>
        <w:rPr>
          <w:rFonts w:hint="default" w:ascii="Times New Roman" w:hAnsi="Times New Roman" w:eastAsia="楷体_GB2312" w:cs="Times New Roman"/>
          <w:b/>
          <w:bCs/>
          <w:sz w:val="24"/>
          <w:highlight w:val="none"/>
          <w:u w:val="single"/>
        </w:rPr>
        <w:t xml:space="preserve"> </w:t>
      </w:r>
      <w:r>
        <w:rPr>
          <w:rFonts w:hint="default" w:ascii="Times New Roman" w:hAnsi="Times New Roman" w:eastAsia="楷体_GB2312" w:cs="Times New Roman"/>
          <w:b/>
          <w:bCs/>
          <w:sz w:val="24"/>
          <w:highlight w:val="none"/>
        </w:rPr>
        <w:t>年</w:t>
      </w:r>
      <w:r>
        <w:rPr>
          <w:rFonts w:hint="default" w:ascii="Times New Roman" w:hAnsi="Times New Roman" w:eastAsia="楷体_GB2312" w:cs="Times New Roman"/>
          <w:b/>
          <w:bCs/>
          <w:sz w:val="24"/>
          <w:highlight w:val="none"/>
          <w:u w:val="single"/>
        </w:rPr>
        <w:t xml:space="preserve"> </w:t>
      </w:r>
      <w:r>
        <w:rPr>
          <w:rFonts w:hint="default" w:ascii="Times New Roman" w:hAnsi="Times New Roman" w:eastAsia="楷体_GB2312" w:cs="Times New Roman"/>
          <w:b/>
          <w:bCs/>
          <w:sz w:val="24"/>
          <w:highlight w:val="none"/>
          <w:u w:val="single"/>
          <w:lang w:val="en-US" w:eastAsia="zh-CN"/>
        </w:rPr>
        <w:t>11</w:t>
      </w:r>
      <w:r>
        <w:rPr>
          <w:rFonts w:hint="default" w:ascii="Times New Roman" w:hAnsi="Times New Roman" w:eastAsia="楷体_GB2312" w:cs="Times New Roman"/>
          <w:b/>
          <w:bCs/>
          <w:sz w:val="24"/>
          <w:highlight w:val="none"/>
          <w:u w:val="single"/>
        </w:rPr>
        <w:t xml:space="preserve"> </w:t>
      </w:r>
      <w:r>
        <w:rPr>
          <w:rFonts w:hint="default" w:ascii="Times New Roman" w:hAnsi="Times New Roman" w:eastAsia="楷体_GB2312" w:cs="Times New Roman"/>
          <w:b/>
          <w:bCs/>
          <w:sz w:val="24"/>
          <w:highlight w:val="none"/>
        </w:rPr>
        <w:t xml:space="preserve">月 </w:t>
      </w:r>
      <w:r>
        <w:rPr>
          <w:rFonts w:hint="default" w:ascii="Times New Roman" w:hAnsi="Times New Roman" w:eastAsia="楷体_GB2312" w:cs="Times New Roman"/>
          <w:b/>
          <w:bCs/>
          <w:sz w:val="24"/>
          <w:highlight w:val="none"/>
          <w:u w:val="single"/>
        </w:rPr>
        <w:t xml:space="preserve"> </w:t>
      </w:r>
      <w:r>
        <w:rPr>
          <w:rFonts w:hint="default" w:ascii="Times New Roman" w:hAnsi="Times New Roman" w:eastAsia="楷体_GB2312" w:cs="Times New Roman"/>
          <w:b/>
          <w:bCs/>
          <w:sz w:val="24"/>
          <w:highlight w:val="none"/>
          <w:u w:val="single"/>
          <w:lang w:val="en-US" w:eastAsia="zh-CN"/>
        </w:rPr>
        <w:t>13</w:t>
      </w:r>
      <w:r>
        <w:rPr>
          <w:rFonts w:hint="default" w:ascii="Times New Roman" w:hAnsi="Times New Roman" w:eastAsia="楷体_GB2312" w:cs="Times New Roman"/>
          <w:b/>
          <w:bCs/>
          <w:sz w:val="24"/>
          <w:highlight w:val="none"/>
        </w:rPr>
        <w:t>日）</w:t>
      </w:r>
    </w:p>
    <w:tbl>
      <w:tblPr>
        <w:tblStyle w:val="4"/>
        <w:tblW w:w="228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4"/>
        <w:gridCol w:w="527"/>
        <w:gridCol w:w="2323"/>
        <w:gridCol w:w="717"/>
        <w:gridCol w:w="530"/>
        <w:gridCol w:w="9951"/>
        <w:gridCol w:w="524"/>
        <w:gridCol w:w="1884"/>
        <w:gridCol w:w="3460"/>
        <w:gridCol w:w="738"/>
        <w:gridCol w:w="1715"/>
      </w:tblGrid>
      <w:tr w14:paraId="200F0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tblHeader/>
          <w:jc w:val="center"/>
        </w:trPr>
        <w:tc>
          <w:tcPr>
            <w:tcW w:w="524" w:type="dxa"/>
            <w:vAlign w:val="center"/>
          </w:tcPr>
          <w:p w14:paraId="75C5CBFE">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序号</w:t>
            </w:r>
          </w:p>
        </w:tc>
        <w:tc>
          <w:tcPr>
            <w:tcW w:w="527" w:type="dxa"/>
            <w:vAlign w:val="center"/>
          </w:tcPr>
          <w:p w14:paraId="23611DB9">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受理编号</w:t>
            </w:r>
          </w:p>
        </w:tc>
        <w:tc>
          <w:tcPr>
            <w:tcW w:w="2323" w:type="dxa"/>
            <w:vAlign w:val="center"/>
          </w:tcPr>
          <w:p w14:paraId="430E1D55">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交办问题</w:t>
            </w:r>
          </w:p>
          <w:p w14:paraId="6A32738F">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基本情况</w:t>
            </w:r>
          </w:p>
        </w:tc>
        <w:tc>
          <w:tcPr>
            <w:tcW w:w="717" w:type="dxa"/>
            <w:vAlign w:val="center"/>
          </w:tcPr>
          <w:p w14:paraId="075D7696">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行政</w:t>
            </w:r>
          </w:p>
          <w:p w14:paraId="255A79D2">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区域</w:t>
            </w:r>
          </w:p>
        </w:tc>
        <w:tc>
          <w:tcPr>
            <w:tcW w:w="530" w:type="dxa"/>
            <w:vAlign w:val="center"/>
          </w:tcPr>
          <w:p w14:paraId="0C4F23A1">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问</w:t>
            </w:r>
          </w:p>
          <w:p w14:paraId="64354025">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题</w:t>
            </w:r>
          </w:p>
          <w:p w14:paraId="1B8D6CDC">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类</w:t>
            </w:r>
          </w:p>
          <w:p w14:paraId="79A5B482">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型</w:t>
            </w:r>
          </w:p>
        </w:tc>
        <w:tc>
          <w:tcPr>
            <w:tcW w:w="9951" w:type="dxa"/>
            <w:vAlign w:val="center"/>
          </w:tcPr>
          <w:p w14:paraId="59BB1284">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调查核实情况</w:t>
            </w:r>
          </w:p>
        </w:tc>
        <w:tc>
          <w:tcPr>
            <w:tcW w:w="524" w:type="dxa"/>
            <w:vAlign w:val="center"/>
          </w:tcPr>
          <w:p w14:paraId="13E6E5A9">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是否</w:t>
            </w:r>
          </w:p>
          <w:p w14:paraId="20991792">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属实</w:t>
            </w:r>
          </w:p>
        </w:tc>
        <w:tc>
          <w:tcPr>
            <w:tcW w:w="1884" w:type="dxa"/>
            <w:vAlign w:val="center"/>
          </w:tcPr>
          <w:p w14:paraId="5CBD7C6C">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办结</w:t>
            </w:r>
          </w:p>
          <w:p w14:paraId="74AFE888">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目标</w:t>
            </w:r>
          </w:p>
        </w:tc>
        <w:tc>
          <w:tcPr>
            <w:tcW w:w="3460" w:type="dxa"/>
            <w:vAlign w:val="center"/>
          </w:tcPr>
          <w:p w14:paraId="1A11D744">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处理和整改</w:t>
            </w:r>
          </w:p>
          <w:p w14:paraId="5C88A7E4">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情况</w:t>
            </w:r>
          </w:p>
        </w:tc>
        <w:tc>
          <w:tcPr>
            <w:tcW w:w="738" w:type="dxa"/>
            <w:vAlign w:val="center"/>
          </w:tcPr>
          <w:p w14:paraId="21D2CC5D">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是否</w:t>
            </w:r>
          </w:p>
          <w:p w14:paraId="6C5AD0D8">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办结</w:t>
            </w:r>
          </w:p>
        </w:tc>
        <w:tc>
          <w:tcPr>
            <w:tcW w:w="1715" w:type="dxa"/>
            <w:vAlign w:val="center"/>
          </w:tcPr>
          <w:p w14:paraId="5A1CD850">
            <w:pPr>
              <w:keepNext w:val="0"/>
              <w:keepLines w:val="0"/>
              <w:pageBreakBefore w:val="0"/>
              <w:widowControl w:val="0"/>
              <w:suppressAutoHyphens/>
              <w:kinsoku/>
              <w:wordWrap/>
              <w:overflowPunct/>
              <w:topLinePunct w:val="0"/>
              <w:autoSpaceDE/>
              <w:autoSpaceDN/>
              <w:bidi w:val="0"/>
              <w:adjustRightInd/>
              <w:snapToGrid w:val="0"/>
              <w:spacing w:line="240" w:lineRule="exact"/>
              <w:ind w:left="0" w:leftChars="0" w:right="0" w:rightChars="0" w:firstLine="0" w:firstLineChars="0"/>
              <w:jc w:val="center"/>
              <w:textAlignment w:val="auto"/>
              <w:outlineLvl w:val="9"/>
              <w:rPr>
                <w:rFonts w:hint="default" w:ascii="Times New Roman" w:hAnsi="Times New Roman" w:eastAsia="楷体_GB2312" w:cs="Times New Roman"/>
                <w:b/>
                <w:bCs/>
                <w:spacing w:val="-11"/>
                <w:w w:val="95"/>
                <w:sz w:val="18"/>
                <w:szCs w:val="18"/>
                <w:highlight w:val="none"/>
              </w:rPr>
            </w:pPr>
            <w:r>
              <w:rPr>
                <w:rFonts w:hint="default" w:ascii="Times New Roman" w:hAnsi="Times New Roman" w:eastAsia="楷体_GB2312" w:cs="Times New Roman"/>
                <w:b/>
                <w:bCs/>
                <w:spacing w:val="-11"/>
                <w:w w:val="95"/>
                <w:sz w:val="18"/>
                <w:szCs w:val="18"/>
                <w:highlight w:val="none"/>
              </w:rPr>
              <w:t>责任人被处理情况</w:t>
            </w:r>
          </w:p>
        </w:tc>
      </w:tr>
      <w:tr w14:paraId="3113D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2" w:hRule="atLeast"/>
          <w:jc w:val="center"/>
        </w:trPr>
        <w:tc>
          <w:tcPr>
            <w:tcW w:w="524" w:type="dxa"/>
            <w:vAlign w:val="center"/>
          </w:tcPr>
          <w:p w14:paraId="7A889BC0">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center"/>
              <w:outlineLvl w:val="9"/>
              <w:rPr>
                <w:rFonts w:hint="default" w:ascii="Times New Roman" w:hAnsi="Times New Roman" w:eastAsia="仿宋_GB2312" w:cs="Times New Roman"/>
                <w:spacing w:val="-11"/>
                <w:w w:val="95"/>
                <w:sz w:val="18"/>
                <w:szCs w:val="18"/>
                <w:highlight w:val="none"/>
                <w:lang w:val="en-US" w:eastAsia="zh-CN"/>
              </w:rPr>
            </w:pPr>
            <w:r>
              <w:rPr>
                <w:rFonts w:hint="default" w:ascii="Times New Roman" w:hAnsi="Times New Roman" w:eastAsia="仿宋_GB2312" w:cs="Times New Roman"/>
                <w:spacing w:val="-11"/>
                <w:w w:val="95"/>
                <w:sz w:val="18"/>
                <w:szCs w:val="18"/>
                <w:highlight w:val="none"/>
                <w:lang w:val="en-US" w:eastAsia="zh-CN"/>
              </w:rPr>
              <w:t>1</w:t>
            </w:r>
          </w:p>
        </w:tc>
        <w:tc>
          <w:tcPr>
            <w:tcW w:w="527" w:type="dxa"/>
            <w:vAlign w:val="center"/>
          </w:tcPr>
          <w:p w14:paraId="632BB76A">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left"/>
              <w:outlineLvl w:val="9"/>
              <w:rPr>
                <w:rFonts w:hint="default" w:ascii="Times New Roman" w:hAnsi="Times New Roman" w:eastAsia="仿宋_GB2312" w:cs="Times New Roman"/>
                <w:spacing w:val="-11"/>
                <w:w w:val="95"/>
                <w:sz w:val="18"/>
                <w:szCs w:val="18"/>
                <w:highlight w:val="none"/>
              </w:rPr>
            </w:pPr>
            <w:r>
              <w:rPr>
                <w:rFonts w:hint="default" w:ascii="Times New Roman" w:hAnsi="Times New Roman" w:eastAsia="仿宋_GB2312" w:cs="Times New Roman"/>
                <w:spacing w:val="-11"/>
                <w:w w:val="95"/>
                <w:sz w:val="18"/>
                <w:szCs w:val="18"/>
                <w:highlight w:val="none"/>
              </w:rPr>
              <w:t>D3SC202411030079</w:t>
            </w:r>
          </w:p>
        </w:tc>
        <w:tc>
          <w:tcPr>
            <w:tcW w:w="2323" w:type="dxa"/>
            <w:shd w:val="clear" w:color="auto" w:fill="auto"/>
            <w:vAlign w:val="center"/>
          </w:tcPr>
          <w:p w14:paraId="45B0EB9E">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大秦家庭农场将牛粪堆放在附近的耕地，气味难闻，污水流入村民家的水井。</w:t>
            </w:r>
          </w:p>
        </w:tc>
        <w:tc>
          <w:tcPr>
            <w:tcW w:w="717" w:type="dxa"/>
            <w:vAlign w:val="center"/>
          </w:tcPr>
          <w:p w14:paraId="159AE60A">
            <w:pPr>
              <w:keepNext w:val="0"/>
              <w:keepLines w:val="0"/>
              <w:pageBreakBefore w:val="0"/>
              <w:suppressAutoHyphens/>
              <w:kinsoku/>
              <w:wordWrap/>
              <w:overflowPunct/>
              <w:topLinePunct w:val="0"/>
              <w:autoSpaceDE/>
              <w:autoSpaceDN/>
              <w:bidi w:val="0"/>
              <w:adjustRightInd/>
              <w:snapToGrid w:val="0"/>
              <w:spacing w:line="200" w:lineRule="exact"/>
              <w:ind w:left="0" w:leftChars="0" w:right="0" w:rightChars="0" w:firstLine="0" w:firstLineChars="0"/>
              <w:jc w:val="center"/>
              <w:outlineLvl w:val="9"/>
              <w:rPr>
                <w:rFonts w:hint="default" w:ascii="Times New Roman" w:hAnsi="Times New Roman" w:eastAsia="仿宋_GB2312" w:cs="Times New Roman"/>
                <w:spacing w:val="-11"/>
                <w:w w:val="95"/>
                <w:sz w:val="18"/>
                <w:szCs w:val="18"/>
                <w:highlight w:val="none"/>
                <w:lang w:val="en-US" w:eastAsia="zh-CN"/>
              </w:rPr>
            </w:pPr>
            <w:r>
              <w:rPr>
                <w:rFonts w:hint="default" w:ascii="Times New Roman" w:hAnsi="Times New Roman" w:eastAsia="仿宋_GB2312" w:cs="Times New Roman"/>
                <w:spacing w:val="-11"/>
                <w:w w:val="95"/>
                <w:sz w:val="18"/>
                <w:szCs w:val="18"/>
                <w:highlight w:val="none"/>
                <w:lang w:val="en-US" w:eastAsia="zh-CN"/>
              </w:rPr>
              <w:t>恩阳区</w:t>
            </w:r>
          </w:p>
        </w:tc>
        <w:tc>
          <w:tcPr>
            <w:tcW w:w="530" w:type="dxa"/>
            <w:shd w:val="clear" w:color="auto" w:fill="auto"/>
            <w:vAlign w:val="center"/>
          </w:tcPr>
          <w:p w14:paraId="43E9BCF4">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群众身边的生态环境问题</w:t>
            </w:r>
          </w:p>
        </w:tc>
        <w:tc>
          <w:tcPr>
            <w:tcW w:w="9951" w:type="dxa"/>
            <w:shd w:val="clear" w:color="auto" w:fill="auto"/>
            <w:vAlign w:val="center"/>
          </w:tcPr>
          <w:p w14:paraId="48D2CE58">
            <w:pPr>
              <w:keepNext w:val="0"/>
              <w:keepLines w:val="0"/>
              <w:pageBreakBefore w:val="0"/>
              <w:widowControl w:val="0"/>
              <w:kinsoku/>
              <w:wordWrap/>
              <w:overflowPunct w:val="0"/>
              <w:topLinePunct/>
              <w:autoSpaceDE/>
              <w:autoSpaceDN/>
              <w:bidi w:val="0"/>
              <w:adjustRightInd/>
              <w:snapToGrid/>
              <w:spacing w:line="240" w:lineRule="exact"/>
              <w:ind w:firstLine="0" w:firstLineChars="0"/>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经调查核实，群众反映问题部分属实。</w:t>
            </w:r>
          </w:p>
          <w:p w14:paraId="5E7706F8">
            <w:pPr>
              <w:keepNext w:val="0"/>
              <w:keepLines w:val="0"/>
              <w:pageBreakBefore w:val="0"/>
              <w:widowControl w:val="0"/>
              <w:kinsoku/>
              <w:wordWrap/>
              <w:overflowPunct w:val="0"/>
              <w:topLinePunct/>
              <w:autoSpaceDE/>
              <w:autoSpaceDN/>
              <w:bidi w:val="0"/>
              <w:adjustRightInd/>
              <w:snapToGrid/>
              <w:spacing w:line="240" w:lineRule="exact"/>
              <w:ind w:firstLine="0" w:firstLineChars="0"/>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2024年11月4日，由恩阳区农业农村局局长邓甫海、司城街道党工委书记王欢率工作专班开展现场调查处理工作。经调查，情况如下：</w:t>
            </w:r>
          </w:p>
          <w:p w14:paraId="02CE9012">
            <w:pPr>
              <w:keepNext w:val="0"/>
              <w:keepLines w:val="0"/>
              <w:pageBreakBefore w:val="0"/>
              <w:widowControl w:val="0"/>
              <w:kinsoku/>
              <w:wordWrap/>
              <w:overflowPunct w:val="0"/>
              <w:topLinePunct/>
              <w:autoSpaceDE/>
              <w:autoSpaceDN/>
              <w:bidi w:val="0"/>
              <w:adjustRightInd/>
              <w:snapToGrid/>
              <w:spacing w:line="240" w:lineRule="exact"/>
              <w:ind w:firstLine="0" w:firstLineChars="0"/>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一、被投诉对象基本情况</w:t>
            </w:r>
          </w:p>
          <w:p w14:paraId="66A927D3">
            <w:pPr>
              <w:keepNext w:val="0"/>
              <w:keepLines w:val="0"/>
              <w:pageBreakBefore w:val="0"/>
              <w:widowControl w:val="0"/>
              <w:kinsoku/>
              <w:wordWrap/>
              <w:overflowPunct w:val="0"/>
              <w:topLinePunct/>
              <w:autoSpaceDE/>
              <w:autoSpaceDN/>
              <w:bidi w:val="0"/>
              <w:adjustRightInd/>
              <w:snapToGrid/>
              <w:spacing w:line="240" w:lineRule="exact"/>
              <w:ind w:firstLine="0" w:firstLineChars="0"/>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巴中市恩阳区大秦家庭农场位于恩阳区司城街道松梁社区1组，法定代表人及实际经营者：蒲某，统一社会信用代码:91511903MAACL495X9。农场设计存栏肉牛200头，年出栏肉牛100头。养殖废水采取厌氧发酵后还田，粪便经干湿分离后堆沤发酵腐熟还田，蒲某与农场周边群众签订粪肥还田综合利用合同，配套消纳土地286亩。</w:t>
            </w:r>
          </w:p>
          <w:p w14:paraId="1638DEA6">
            <w:pPr>
              <w:keepNext w:val="0"/>
              <w:keepLines w:val="0"/>
              <w:pageBreakBefore w:val="0"/>
              <w:widowControl w:val="0"/>
              <w:kinsoku/>
              <w:wordWrap/>
              <w:overflowPunct w:val="0"/>
              <w:topLinePunct/>
              <w:autoSpaceDE/>
              <w:autoSpaceDN/>
              <w:bidi w:val="0"/>
              <w:adjustRightInd/>
              <w:snapToGrid/>
              <w:spacing w:line="240" w:lineRule="exact"/>
              <w:ind w:firstLine="0" w:firstLineChars="0"/>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二、近年来工作开展情况</w:t>
            </w:r>
          </w:p>
          <w:p w14:paraId="0955043E">
            <w:pPr>
              <w:keepNext w:val="0"/>
              <w:keepLines w:val="0"/>
              <w:pageBreakBefore w:val="0"/>
              <w:widowControl w:val="0"/>
              <w:kinsoku/>
              <w:wordWrap/>
              <w:overflowPunct w:val="0"/>
              <w:topLinePunct/>
              <w:autoSpaceDE/>
              <w:autoSpaceDN/>
              <w:bidi w:val="0"/>
              <w:adjustRightInd/>
              <w:snapToGrid/>
              <w:spacing w:line="240" w:lineRule="exact"/>
              <w:ind w:firstLine="0" w:firstLineChars="0"/>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一）被投诉单位落实行政审批要求的情况。巴中市恩阳区大秦家庭农场于2021年6月18日取得个人独资企业营业执照，2021年8月9日完成设施农业用地备案，2022年6月9日完成建设项目环境影响登记备案（备案号：202251190300000053）。</w:t>
            </w:r>
          </w:p>
          <w:p w14:paraId="54490A3B">
            <w:pPr>
              <w:keepNext w:val="0"/>
              <w:keepLines w:val="0"/>
              <w:pageBreakBefore w:val="0"/>
              <w:widowControl w:val="0"/>
              <w:kinsoku/>
              <w:wordWrap/>
              <w:overflowPunct w:val="0"/>
              <w:topLinePunct/>
              <w:autoSpaceDE/>
              <w:autoSpaceDN/>
              <w:bidi w:val="0"/>
              <w:adjustRightInd/>
              <w:snapToGrid/>
              <w:spacing w:line="240" w:lineRule="exact"/>
              <w:ind w:firstLine="0" w:firstLineChars="0"/>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二）近两年行政主管部门对被投诉单位的工作情况。恩阳区农业农村局作为行业主管部门，印发了《恩阳区畜禽粪污资源化利用工作方案》《畜禽粪污治理与利用手册》，先后到该农场开展畜禽养殖粪污治理相关政策宣传、配套设施建设指导、粪污处理流程及还田消纳利用培训等12次。恩阳生态环境局作为生态环境保护监管部门，先后到该农场开展粪污处理设施完善和运行监督检查4次，针对出粪口斜坡无挡墙、堆粪消纳不及时等问题，发出行政执法限期整改通知书1份，责令整改意见3条，均已限期完成整改。</w:t>
            </w:r>
          </w:p>
          <w:p w14:paraId="3699BE1F">
            <w:pPr>
              <w:keepNext w:val="0"/>
              <w:keepLines w:val="0"/>
              <w:pageBreakBefore w:val="0"/>
              <w:widowControl w:val="0"/>
              <w:kinsoku/>
              <w:wordWrap/>
              <w:overflowPunct w:val="0"/>
              <w:topLinePunct/>
              <w:autoSpaceDE/>
              <w:autoSpaceDN/>
              <w:bidi w:val="0"/>
              <w:adjustRightInd/>
              <w:snapToGrid/>
              <w:spacing w:line="240" w:lineRule="exact"/>
              <w:ind w:firstLine="0" w:firstLineChars="0"/>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三、现场调查情况</w:t>
            </w:r>
          </w:p>
          <w:p w14:paraId="49A87AB0">
            <w:pPr>
              <w:keepNext w:val="0"/>
              <w:keepLines w:val="0"/>
              <w:pageBreakBefore w:val="0"/>
              <w:widowControl w:val="0"/>
              <w:kinsoku/>
              <w:wordWrap/>
              <w:overflowPunct w:val="0"/>
              <w:topLinePunct/>
              <w:autoSpaceDE/>
              <w:autoSpaceDN/>
              <w:bidi w:val="0"/>
              <w:adjustRightInd/>
              <w:snapToGrid/>
              <w:spacing w:line="240" w:lineRule="exact"/>
              <w:ind w:firstLine="0" w:firstLineChars="0"/>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一）关于“大秦家庭农场将牛粪堆放在附近的耕地，气味难闻”问题。经现场调查核实，该农场占地面积10亩，建设有肉牛养殖圈舍1800平方米，饲料加工房800平方米，干粪发酵棚900平方米（地面已作硬化及防渗处理，原粪堆场与发酵场未分离），配套养殖废水全封闭管网50米（含冲洗废水收集管网10米、尿液收集管网40米），粪污收纳池300立方米（已作防渗处理），多级厌氧发酵池150立方米（已作防渗处理，厌氧发酵处理工艺），配备干湿分离机1台、吸粪泵1台、转运装载机1辆、粪污收集斗车1辆、运粪车1辆，无废气处置设施（该农场属于1000头以下规模场）。现存栏育肥牛158头、犊牛40头，日产生牛粪约2.2吨、尿液及冲洗废水约2立方米。现场发现，农场干粪发酵棚内存放约60立方米未经过干湿分离的牛粪，有异味，系业主未及时进行干湿分离处理。养殖废水收集管网无破损和渗漏现象，粪污收纳池存有养殖废水，多级厌氧发酵池密闭，无异味。距该农场约2公里的杨某承包耕地（约1.6亩）上零散覆盖有牛粪，系杨某从该农场运出，用于农作物粪肥，经核实为该农场经发酵处理后的干粪。问题属实。</w:t>
            </w:r>
          </w:p>
          <w:p w14:paraId="321FB876">
            <w:pPr>
              <w:keepNext w:val="0"/>
              <w:keepLines w:val="0"/>
              <w:pageBreakBefore w:val="0"/>
              <w:widowControl w:val="0"/>
              <w:kinsoku/>
              <w:wordWrap/>
              <w:overflowPunct w:val="0"/>
              <w:topLinePunct/>
              <w:autoSpaceDE/>
              <w:autoSpaceDN/>
              <w:bidi w:val="0"/>
              <w:adjustRightInd/>
              <w:snapToGrid/>
              <w:spacing w:line="240" w:lineRule="exact"/>
              <w:ind w:firstLine="0" w:firstLineChars="0"/>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二）关于“污水流入村民家的水井”问题。经现场调查核实，该农场周边500米内，居住居民46户147人，均由村集中供水工程保障，其中齐某、黎某2户有自建水井，用于生产生活辅助用水（菜园灌溉、畜禽饮水等）。该农场周边无废水外溢和渗漏及粪肥乱堆现象，现场</w:t>
            </w:r>
            <w:r>
              <w:rPr>
                <w:rFonts w:hint="default" w:ascii="Times New Roman" w:hAnsi="Times New Roman" w:eastAsia="仿宋_GB2312" w:cs="Times New Roman"/>
                <w:color w:val="auto"/>
                <w:spacing w:val="-11"/>
                <w:w w:val="95"/>
                <w:kern w:val="0"/>
                <w:sz w:val="18"/>
                <w:szCs w:val="18"/>
                <w:highlight w:val="none"/>
                <w:lang w:val="en-US" w:eastAsia="zh-CN" w:bidi="ar"/>
              </w:rPr>
              <w:t>查看</w:t>
            </w:r>
            <w:r>
              <w:rPr>
                <w:rFonts w:hint="default" w:ascii="Times New Roman" w:hAnsi="Times New Roman" w:eastAsia="仿宋_GB2312" w:cs="Times New Roman"/>
                <w:spacing w:val="-11"/>
                <w:w w:val="95"/>
                <w:kern w:val="0"/>
                <w:sz w:val="18"/>
                <w:szCs w:val="18"/>
                <w:highlight w:val="none"/>
                <w:lang w:val="en-US" w:eastAsia="zh-CN" w:bidi="ar"/>
              </w:rPr>
              <w:t>2户村民自建水井周边，也未发现有养殖废水污染痕迹。问题不属实。</w:t>
            </w:r>
          </w:p>
          <w:p w14:paraId="53BB1FF5">
            <w:pPr>
              <w:keepNext w:val="0"/>
              <w:keepLines w:val="0"/>
              <w:pageBreakBefore w:val="0"/>
              <w:widowControl w:val="0"/>
              <w:kinsoku/>
              <w:wordWrap/>
              <w:overflowPunct w:val="0"/>
              <w:topLinePunct/>
              <w:autoSpaceDE/>
              <w:autoSpaceDN/>
              <w:bidi w:val="0"/>
              <w:adjustRightInd/>
              <w:snapToGrid/>
              <w:spacing w:line="240" w:lineRule="exact"/>
              <w:ind w:firstLine="0" w:firstLineChars="0"/>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综上，信访人反映问题部分属实。</w:t>
            </w:r>
          </w:p>
        </w:tc>
        <w:tc>
          <w:tcPr>
            <w:tcW w:w="524" w:type="dxa"/>
            <w:vAlign w:val="center"/>
          </w:tcPr>
          <w:p w14:paraId="6888538E">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spacing w:val="-11"/>
                <w:w w:val="95"/>
                <w:sz w:val="18"/>
                <w:szCs w:val="18"/>
                <w:highlight w:val="none"/>
                <w:lang w:val="en-US" w:eastAsia="zh-CN"/>
              </w:rPr>
            </w:pPr>
            <w:r>
              <w:rPr>
                <w:rFonts w:hint="default" w:ascii="Times New Roman" w:hAnsi="Times New Roman" w:eastAsia="仿宋_GB2312" w:cs="Times New Roman"/>
                <w:spacing w:val="-11"/>
                <w:w w:val="95"/>
                <w:sz w:val="18"/>
                <w:szCs w:val="18"/>
                <w:highlight w:val="none"/>
                <w:lang w:val="en-US" w:eastAsia="zh-CN"/>
              </w:rPr>
              <w:t>部分属实</w:t>
            </w:r>
          </w:p>
          <w:p w14:paraId="5CC4379E">
            <w:pPr>
              <w:keepNext w:val="0"/>
              <w:keepLines w:val="0"/>
              <w:pageBreakBefore w:val="0"/>
              <w:widowControl/>
              <w:suppressLineNumbers w:val="0"/>
              <w:kinsoku/>
              <w:wordWrap/>
              <w:overflowPunct/>
              <w:topLinePunct w:val="0"/>
              <w:autoSpaceDE/>
              <w:autoSpaceDN/>
              <w:bidi w:val="0"/>
              <w:adjustRightInd/>
              <w:spacing w:line="200" w:lineRule="exact"/>
              <w:ind w:left="0" w:leftChars="0" w:right="0" w:rightChars="0" w:firstLine="0" w:firstLineChars="0"/>
              <w:jc w:val="center"/>
              <w:textAlignment w:val="center"/>
              <w:outlineLvl w:val="9"/>
              <w:rPr>
                <w:rFonts w:hint="default" w:ascii="Times New Roman" w:hAnsi="Times New Roman" w:eastAsia="仿宋_GB2312" w:cs="Times New Roman"/>
                <w:spacing w:val="-11"/>
                <w:w w:val="95"/>
                <w:sz w:val="18"/>
                <w:szCs w:val="18"/>
                <w:highlight w:val="none"/>
                <w:lang w:val="en-US" w:eastAsia="zh-CN"/>
              </w:rPr>
            </w:pPr>
          </w:p>
        </w:tc>
        <w:tc>
          <w:tcPr>
            <w:tcW w:w="1884" w:type="dxa"/>
            <w:shd w:val="clear" w:color="auto" w:fill="auto"/>
            <w:vAlign w:val="center"/>
          </w:tcPr>
          <w:p w14:paraId="1F08A346">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（一）加大日常监管力度，督促大秦家庭农场持续做好养殖粪污规范处理及资源化利用，定期对干粪发酵棚周边环境进行消杀除臭。</w:t>
            </w:r>
          </w:p>
          <w:p w14:paraId="534C6684">
            <w:pPr>
              <w:keepNext w:val="0"/>
              <w:keepLines w:val="0"/>
              <w:pageBreakBefore w:val="0"/>
              <w:widowControl w:val="0"/>
              <w:kinsoku/>
              <w:wordWrap/>
              <w:overflowPunct w:val="0"/>
              <w:topLinePunct/>
              <w:autoSpaceDE/>
              <w:autoSpaceDN/>
              <w:bidi w:val="0"/>
              <w:adjustRightInd/>
              <w:snapToGrid/>
              <w:spacing w:line="240" w:lineRule="exact"/>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（二）及时向周边群众通报问题整改结果，积极吸纳群众建议意见，确保群众满意。</w:t>
            </w:r>
          </w:p>
        </w:tc>
        <w:tc>
          <w:tcPr>
            <w:tcW w:w="3460" w:type="dxa"/>
            <w:shd w:val="clear" w:color="auto" w:fill="auto"/>
            <w:vAlign w:val="center"/>
          </w:tcPr>
          <w:p w14:paraId="58B358CC">
            <w:pPr>
              <w:keepNext w:val="0"/>
              <w:keepLines w:val="0"/>
              <w:pageBreakBefore w:val="0"/>
              <w:widowControl w:val="0"/>
              <w:numPr>
                <w:ilvl w:val="0"/>
                <w:numId w:val="0"/>
              </w:numPr>
              <w:kinsoku/>
              <w:wordWrap/>
              <w:overflowPunct w:val="0"/>
              <w:topLinePunct/>
              <w:autoSpaceDE/>
              <w:autoSpaceDN/>
              <w:bidi w:val="0"/>
              <w:adjustRightInd/>
              <w:snapToGrid/>
              <w:spacing w:line="240" w:lineRule="exact"/>
              <w:ind w:left="0" w:leftChars="0" w:firstLine="0" w:firstLineChars="0"/>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一、关于“大秦家庭农场将牛粪堆放在附近的耕地，气味难闻”问题</w:t>
            </w:r>
          </w:p>
          <w:p w14:paraId="4D5AF755">
            <w:pPr>
              <w:keepNext w:val="0"/>
              <w:keepLines w:val="0"/>
              <w:pageBreakBefore w:val="0"/>
              <w:widowControl w:val="0"/>
              <w:numPr>
                <w:ilvl w:val="0"/>
                <w:numId w:val="0"/>
              </w:numPr>
              <w:kinsoku/>
              <w:wordWrap/>
              <w:overflowPunct w:val="0"/>
              <w:topLinePunct/>
              <w:autoSpaceDE/>
              <w:autoSpaceDN/>
              <w:bidi w:val="0"/>
              <w:adjustRightInd/>
              <w:snapToGrid/>
              <w:spacing w:line="240" w:lineRule="exact"/>
              <w:ind w:left="0" w:leftChars="0" w:firstLine="0" w:firstLineChars="0"/>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一）2024年11月4日，恩阳区农业农村局、司城街道办事处组织专业技术人员，现场督促指导，相关责任单位完成了5条整改措施。一是2024年11月4日，耕种人杨某对覆盖有牛粪的耕地进行了翻耕，已无异味散发。二是2024年11月4日，该农场完成干粪发酵棚内存放粪污的干湿分离处理并堆沤发酵。三是2024年11月5日，该农场将干湿分离处理设施搬至养殖区出粪口，就近就快处理，减少异味扩散。四是将该农场纳入辖区动态监管重要对象，由街道畜牧岗位工作人员负责粪污规范处理日常巡查，督促业主落实“日产日清”、干湿分离、堆沤发酵处置措施，按夏季1周1次、春秋季节2周1次、冬季1月1次进行除臭消杀。五是对该农场粪污资源化利用台账的记录管理进行了培训，确保粪肥底数清、去向明、可追溯。</w:t>
            </w:r>
          </w:p>
          <w:p w14:paraId="1D339D1D">
            <w:pPr>
              <w:keepNext w:val="0"/>
              <w:keepLines w:val="0"/>
              <w:pageBreakBefore w:val="0"/>
              <w:widowControl w:val="0"/>
              <w:numPr>
                <w:ilvl w:val="0"/>
                <w:numId w:val="0"/>
              </w:numPr>
              <w:kinsoku/>
              <w:wordWrap/>
              <w:overflowPunct w:val="0"/>
              <w:topLinePunct/>
              <w:autoSpaceDE/>
              <w:autoSpaceDN/>
              <w:bidi w:val="0"/>
              <w:adjustRightInd/>
              <w:snapToGrid/>
              <w:spacing w:line="240" w:lineRule="exact"/>
              <w:ind w:left="0" w:leftChars="0" w:firstLine="0" w:firstLineChars="0"/>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二）11月4日恩阳区目标绩效办按照《巴中市恩阳区“4亮”落实法实施办法（试行）》（恩委办字〔2021〕17号）有关规定，对司城街道办事处落实辖区养殖场管理主体责任、恩阳区农业农村局履行行业监管责任不到位的问题分别亮黑牌1次，予以全区通报批评；11月5日恩阳区副区长何开国（区级分管领导）约谈区农业农村局；11月6日恩阳区政协主席贾君（区级包案领导）约谈司城街道，分别扣减年度综合目标绩效考核分值0.1分。</w:t>
            </w:r>
          </w:p>
          <w:p w14:paraId="1FCEA2FB">
            <w:pPr>
              <w:keepNext w:val="0"/>
              <w:keepLines w:val="0"/>
              <w:pageBreakBefore w:val="0"/>
              <w:widowControl w:val="0"/>
              <w:numPr>
                <w:ilvl w:val="0"/>
                <w:numId w:val="0"/>
              </w:numPr>
              <w:kinsoku/>
              <w:wordWrap/>
              <w:overflowPunct w:val="0"/>
              <w:topLinePunct/>
              <w:autoSpaceDE/>
              <w:autoSpaceDN/>
              <w:bidi w:val="0"/>
              <w:adjustRightInd/>
              <w:snapToGrid/>
              <w:spacing w:line="240" w:lineRule="exact"/>
              <w:ind w:left="0" w:leftChars="0" w:firstLine="0" w:firstLineChars="0"/>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（三）行政处罚情况：无。</w:t>
            </w:r>
          </w:p>
          <w:p w14:paraId="25D55382">
            <w:pPr>
              <w:keepNext w:val="0"/>
              <w:keepLines w:val="0"/>
              <w:pageBreakBefore w:val="0"/>
              <w:widowControl w:val="0"/>
              <w:numPr>
                <w:ilvl w:val="0"/>
                <w:numId w:val="0"/>
              </w:numPr>
              <w:kinsoku/>
              <w:wordWrap/>
              <w:overflowPunct w:val="0"/>
              <w:topLinePunct/>
              <w:autoSpaceDE/>
              <w:autoSpaceDN/>
              <w:bidi w:val="0"/>
              <w:adjustRightInd/>
              <w:snapToGrid/>
              <w:spacing w:line="240" w:lineRule="exact"/>
              <w:ind w:left="0" w:leftChars="0" w:firstLine="0" w:firstLineChars="0"/>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二、关于“污水流入村民家的水井”问题</w:t>
            </w:r>
          </w:p>
          <w:p w14:paraId="35E4BF82">
            <w:pPr>
              <w:keepNext w:val="0"/>
              <w:keepLines w:val="0"/>
              <w:pageBreakBefore w:val="0"/>
              <w:widowControl w:val="0"/>
              <w:numPr>
                <w:ilvl w:val="0"/>
                <w:numId w:val="0"/>
              </w:numPr>
              <w:kinsoku/>
              <w:wordWrap/>
              <w:overflowPunct w:val="0"/>
              <w:topLinePunct/>
              <w:autoSpaceDE/>
              <w:autoSpaceDN/>
              <w:bidi w:val="0"/>
              <w:adjustRightInd/>
              <w:snapToGrid/>
              <w:spacing w:line="240" w:lineRule="exact"/>
              <w:ind w:left="0" w:leftChars="0" w:firstLine="0" w:firstLineChars="0"/>
              <w:jc w:val="left"/>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经现场调查核实，未发现有养殖粪污流入居民家的水井情况，该反映情况不属实。下一步，司城街道将会同恩阳区水利局持续加强自来水供应保障，做好饮水安全宣传，保障群众安全饮水。</w:t>
            </w:r>
          </w:p>
        </w:tc>
        <w:tc>
          <w:tcPr>
            <w:tcW w:w="738" w:type="dxa"/>
            <w:shd w:val="clear" w:color="auto" w:fill="auto"/>
            <w:vAlign w:val="center"/>
          </w:tcPr>
          <w:p w14:paraId="44AEE350">
            <w:pPr>
              <w:keepNext w:val="0"/>
              <w:keepLines w:val="0"/>
              <w:pageBreakBefore w:val="0"/>
              <w:widowControl w:val="0"/>
              <w:kinsoku/>
              <w:wordWrap/>
              <w:overflowPunct w:val="0"/>
              <w:topLinePunct/>
              <w:autoSpaceDE/>
              <w:autoSpaceDN/>
              <w:bidi w:val="0"/>
              <w:adjustRightInd/>
              <w:snapToGrid/>
              <w:spacing w:line="240" w:lineRule="exact"/>
              <w:jc w:val="center"/>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已办结</w:t>
            </w:r>
          </w:p>
        </w:tc>
        <w:tc>
          <w:tcPr>
            <w:tcW w:w="1715" w:type="dxa"/>
            <w:shd w:val="clear" w:color="auto" w:fill="auto"/>
            <w:vAlign w:val="center"/>
          </w:tcPr>
          <w:p w14:paraId="095BCEA2">
            <w:pPr>
              <w:keepNext w:val="0"/>
              <w:keepLines w:val="0"/>
              <w:pageBreakBefore w:val="0"/>
              <w:widowControl w:val="0"/>
              <w:kinsoku/>
              <w:wordWrap/>
              <w:overflowPunct w:val="0"/>
              <w:topLinePunct/>
              <w:autoSpaceDE/>
              <w:autoSpaceDN/>
              <w:bidi w:val="0"/>
              <w:adjustRightInd/>
              <w:snapToGrid/>
              <w:spacing w:line="240" w:lineRule="exact"/>
              <w:jc w:val="center"/>
              <w:textAlignment w:val="center"/>
              <w:rPr>
                <w:rFonts w:hint="default" w:ascii="Times New Roman" w:hAnsi="Times New Roman" w:eastAsia="仿宋_GB2312" w:cs="Times New Roman"/>
                <w:spacing w:val="-11"/>
                <w:w w:val="95"/>
                <w:kern w:val="0"/>
                <w:sz w:val="18"/>
                <w:szCs w:val="18"/>
                <w:highlight w:val="none"/>
                <w:lang w:val="en-US" w:eastAsia="zh-CN" w:bidi="ar"/>
              </w:rPr>
            </w:pPr>
            <w:r>
              <w:rPr>
                <w:rFonts w:hint="default" w:ascii="Times New Roman" w:hAnsi="Times New Roman" w:eastAsia="仿宋_GB2312" w:cs="Times New Roman"/>
                <w:spacing w:val="-11"/>
                <w:w w:val="95"/>
                <w:kern w:val="0"/>
                <w:sz w:val="18"/>
                <w:szCs w:val="18"/>
                <w:highlight w:val="none"/>
                <w:lang w:val="en-US" w:eastAsia="zh-CN" w:bidi="ar"/>
              </w:rPr>
              <w:t>无</w:t>
            </w:r>
          </w:p>
        </w:tc>
      </w:tr>
    </w:tbl>
    <w:p w14:paraId="1A36842F">
      <w:pPr>
        <w:rPr>
          <w:rFonts w:hint="default" w:ascii="Times New Roman" w:hAnsi="Times New Roman" w:cs="Times New Roman"/>
          <w:highlight w:val="none"/>
        </w:rPr>
      </w:pPr>
    </w:p>
    <w:p w14:paraId="65904481">
      <w:pPr>
        <w:rPr>
          <w:rFonts w:hint="default" w:ascii="Times New Roman" w:hAnsi="Times New Roman" w:cs="Times New Roman"/>
          <w:highlight w:val="none"/>
        </w:rPr>
      </w:pPr>
    </w:p>
    <w:p w14:paraId="5DB0FB06">
      <w:pPr>
        <w:rPr>
          <w:rFonts w:hint="default" w:ascii="Times New Roman" w:hAnsi="Times New Roman" w:cs="Times New Roman"/>
          <w:highlight w:val="none"/>
        </w:rPr>
      </w:pPr>
    </w:p>
    <w:p w14:paraId="1875EAB9">
      <w:pPr>
        <w:rPr>
          <w:rFonts w:hint="default" w:ascii="Times New Roman" w:hAnsi="Times New Roman" w:cs="Times New Roman"/>
          <w:highlight w:val="none"/>
        </w:rPr>
      </w:pPr>
    </w:p>
    <w:p w14:paraId="1BBFA17B">
      <w:pPr>
        <w:rPr>
          <w:rFonts w:hint="default" w:ascii="Times New Roman" w:hAnsi="Times New Roman" w:cs="Times New Roman"/>
          <w:highlight w:val="none"/>
        </w:rPr>
      </w:pPr>
    </w:p>
    <w:p w14:paraId="68F33013">
      <w:pPr>
        <w:keepNext w:val="0"/>
        <w:keepLines w:val="0"/>
        <w:pageBreakBefore w:val="0"/>
        <w:widowControl w:val="0"/>
        <w:suppressAutoHyphens/>
        <w:kinsoku/>
        <w:wordWrap/>
        <w:overflowPunct/>
        <w:topLinePunct w:val="0"/>
        <w:autoSpaceDE/>
        <w:autoSpaceDN/>
        <w:bidi w:val="0"/>
        <w:adjustRightInd/>
        <w:snapToGrid w:val="0"/>
        <w:spacing w:line="500" w:lineRule="exact"/>
        <w:jc w:val="center"/>
        <w:textAlignment w:val="auto"/>
        <w:rPr>
          <w:rFonts w:hint="eastAsia" w:ascii="方正小标宋简体" w:hAnsi="方正小标宋简体" w:eastAsia="方正小标宋简体" w:cs="方正小标宋简体"/>
          <w:color w:val="0C0C0C"/>
          <w:sz w:val="32"/>
          <w:szCs w:val="32"/>
          <w:u w:val="none" w:color="000000"/>
        </w:rPr>
      </w:pPr>
    </w:p>
    <w:p w14:paraId="3EE4EEB8">
      <w:pPr>
        <w:keepNext w:val="0"/>
        <w:keepLines w:val="0"/>
        <w:pageBreakBefore w:val="0"/>
        <w:widowControl w:val="0"/>
        <w:suppressAutoHyphens/>
        <w:kinsoku/>
        <w:wordWrap/>
        <w:overflowPunct/>
        <w:topLinePunct w:val="0"/>
        <w:autoSpaceDE/>
        <w:autoSpaceDN/>
        <w:bidi w:val="0"/>
        <w:adjustRightInd/>
        <w:snapToGrid w:val="0"/>
        <w:spacing w:line="500" w:lineRule="exact"/>
        <w:jc w:val="center"/>
        <w:textAlignment w:val="auto"/>
        <w:rPr>
          <w:rFonts w:hint="eastAsia" w:ascii="方正小标宋简体" w:hAnsi="方正小标宋简体" w:eastAsia="方正小标宋简体" w:cs="方正小标宋简体"/>
          <w:color w:val="0C0C0C"/>
          <w:sz w:val="32"/>
          <w:szCs w:val="32"/>
          <w:u w:val="none" w:color="000000"/>
        </w:rPr>
      </w:pPr>
    </w:p>
    <w:bookmarkEnd w:id="0"/>
    <w:bookmarkEnd w:id="1"/>
    <w:bookmarkEnd w:id="2"/>
    <w:bookmarkEnd w:id="3"/>
    <w:bookmarkEnd w:id="4"/>
    <w:bookmarkEnd w:id="5"/>
    <w:bookmarkEnd w:id="6"/>
    <w:bookmarkEnd w:id="7"/>
    <w:bookmarkEnd w:id="8"/>
    <w:bookmarkEnd w:id="9"/>
    <w:bookmarkEnd w:id="10"/>
    <w:bookmarkEnd w:id="11"/>
    <w:bookmarkEnd w:id="12"/>
    <w:p w14:paraId="7059FF91">
      <w:pPr>
        <w:pStyle w:val="2"/>
        <w:rPr>
          <w:rFonts w:hint="eastAsia" w:ascii="Times New Roman" w:hAnsi="Times New Roman" w:eastAsia="仿宋_GB2312"/>
          <w:sz w:val="32"/>
          <w:szCs w:val="32"/>
          <w:lang w:val="en-US" w:eastAsia="zh-CN"/>
        </w:rPr>
        <w:sectPr>
          <w:pgSz w:w="23757" w:h="16783" w:orient="landscape"/>
          <w:pgMar w:top="567" w:right="567" w:bottom="567" w:left="567" w:header="851" w:footer="992" w:gutter="0"/>
          <w:cols w:space="0" w:num="1"/>
          <w:rtlGutter w:val="0"/>
          <w:docGrid w:type="lines" w:linePitch="312" w:charSpace="0"/>
        </w:sectPr>
      </w:pPr>
    </w:p>
    <w:p w14:paraId="2EEA7131">
      <w:pPr>
        <w:pStyle w:val="2"/>
        <w:ind w:left="1598" w:leftChars="304" w:hanging="960" w:hangingChars="300"/>
        <w:rPr>
          <w:rFonts w:hint="eastAsia" w:ascii="Times New Roman" w:hAnsi="Times New Roman" w:eastAsia="仿宋_GB2312"/>
          <w:sz w:val="32"/>
          <w:szCs w:val="32"/>
          <w:lang w:val="en-US" w:eastAsia="zh-CN"/>
        </w:rPr>
      </w:pPr>
    </w:p>
    <w:p w14:paraId="2E495B1C">
      <w:pPr>
        <w:pStyle w:val="2"/>
        <w:ind w:left="1598" w:leftChars="304" w:hanging="960" w:hangingChars="300"/>
        <w:rPr>
          <w:rFonts w:hint="eastAsia" w:ascii="Times New Roman" w:hAnsi="Times New Roman" w:eastAsia="仿宋_GB2312"/>
          <w:sz w:val="32"/>
          <w:szCs w:val="32"/>
          <w:lang w:val="en-US" w:eastAsia="zh-CN"/>
        </w:rPr>
      </w:pPr>
    </w:p>
    <w:p w14:paraId="2CB3115A">
      <w:pPr>
        <w:pStyle w:val="2"/>
        <w:ind w:left="1598" w:leftChars="304" w:hanging="960" w:hangingChars="300"/>
        <w:rPr>
          <w:rFonts w:hint="eastAsia" w:ascii="Times New Roman" w:hAnsi="Times New Roman" w:eastAsia="仿宋_GB2312"/>
          <w:sz w:val="32"/>
          <w:szCs w:val="32"/>
          <w:lang w:val="en-US" w:eastAsia="zh-CN"/>
        </w:rPr>
      </w:pPr>
    </w:p>
    <w:p w14:paraId="7A3C3B8A">
      <w:pPr>
        <w:pStyle w:val="2"/>
        <w:ind w:left="1598" w:leftChars="304" w:hanging="960" w:hangingChars="300"/>
        <w:rPr>
          <w:rFonts w:hint="eastAsia" w:ascii="Times New Roman" w:hAnsi="Times New Roman" w:eastAsia="仿宋_GB2312"/>
          <w:sz w:val="32"/>
          <w:szCs w:val="32"/>
          <w:lang w:val="en-US" w:eastAsia="zh-CN"/>
        </w:rPr>
      </w:pPr>
    </w:p>
    <w:p w14:paraId="7424C932">
      <w:pPr>
        <w:pStyle w:val="2"/>
        <w:ind w:left="1598" w:leftChars="304" w:hanging="960" w:hangingChars="300"/>
        <w:rPr>
          <w:rFonts w:hint="eastAsia" w:ascii="Times New Roman" w:hAnsi="Times New Roman" w:eastAsia="仿宋_GB2312"/>
          <w:sz w:val="32"/>
          <w:szCs w:val="32"/>
          <w:lang w:val="en-US" w:eastAsia="zh-CN"/>
        </w:rPr>
      </w:pPr>
    </w:p>
    <w:p w14:paraId="047C0B7D">
      <w:pPr>
        <w:pStyle w:val="2"/>
        <w:ind w:left="1598" w:leftChars="304" w:hanging="960" w:hangingChars="300"/>
        <w:rPr>
          <w:rFonts w:hint="eastAsia" w:ascii="Times New Roman" w:hAnsi="Times New Roman" w:eastAsia="仿宋_GB2312"/>
          <w:sz w:val="32"/>
          <w:szCs w:val="32"/>
          <w:lang w:val="en-US" w:eastAsia="zh-CN"/>
        </w:rPr>
      </w:pPr>
    </w:p>
    <w:p w14:paraId="5BB373A5">
      <w:pPr>
        <w:pStyle w:val="2"/>
        <w:ind w:left="0" w:leftChars="0" w:firstLine="0" w:firstLineChars="0"/>
        <w:rPr>
          <w:rFonts w:hint="eastAsia" w:ascii="Times New Roman" w:hAnsi="Times New Roman" w:eastAsia="仿宋_GB2312"/>
          <w:sz w:val="32"/>
          <w:szCs w:val="32"/>
          <w:lang w:val="en-US" w:eastAsia="zh-CN"/>
        </w:rPr>
      </w:pPr>
    </w:p>
    <w:sectPr>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C726F8"/>
    <w:rsid w:val="0AC726F8"/>
    <w:rsid w:val="0B8541DF"/>
    <w:rsid w:val="10473C8F"/>
    <w:rsid w:val="12312331"/>
    <w:rsid w:val="136E1C99"/>
    <w:rsid w:val="137A5E42"/>
    <w:rsid w:val="205B51D9"/>
    <w:rsid w:val="243D14A7"/>
    <w:rsid w:val="24544D26"/>
    <w:rsid w:val="26A04986"/>
    <w:rsid w:val="27DC3138"/>
    <w:rsid w:val="2ADD7A56"/>
    <w:rsid w:val="2CEE7AEF"/>
    <w:rsid w:val="2DDC727C"/>
    <w:rsid w:val="36867ED5"/>
    <w:rsid w:val="37AD5457"/>
    <w:rsid w:val="39993C0F"/>
    <w:rsid w:val="47507358"/>
    <w:rsid w:val="4AB03562"/>
    <w:rsid w:val="4C3F4F72"/>
    <w:rsid w:val="4E5E5A96"/>
    <w:rsid w:val="4EA321DE"/>
    <w:rsid w:val="526B783A"/>
    <w:rsid w:val="586830FE"/>
    <w:rsid w:val="60DB307B"/>
    <w:rsid w:val="648740CE"/>
    <w:rsid w:val="68DF6AA4"/>
    <w:rsid w:val="69BB4200"/>
    <w:rsid w:val="79EB61DF"/>
    <w:rsid w:val="7F7F3A0D"/>
    <w:rsid w:val="DFD58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缩进1"/>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2414</Words>
  <Characters>2551</Characters>
  <Lines>0</Lines>
  <Paragraphs>0</Paragraphs>
  <TotalTime>3</TotalTime>
  <ScaleCrop>false</ScaleCrop>
  <LinksUpToDate>false</LinksUpToDate>
  <CharactersWithSpaces>2563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2024-10-31T09:27:00Z</dcterms:created>
  <dc:creator>JGSW</dc:creator>
  <cp:lastModifiedBy>呆№</cp:lastModifiedBy>
  <cp:lastPrinted>2024-10-31T09:40:00Z</cp:lastPrinted>
  <dcterms:modified xsi:type="dcterms:W3CDTF">2024-11-13T08:41:47Z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3853667144CA47688E28A228383C9BDD_13</vt:lpwstr>
  </property>
</Properties>
</file>